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00361362"/>
    <w:bookmarkStart w:id="1" w:name="_Toc443397153"/>
    <w:bookmarkStart w:id="2" w:name="_Toc357771638"/>
    <w:bookmarkStart w:id="3" w:name="_Toc346793416"/>
    <w:bookmarkStart w:id="4" w:name="_Toc328122777"/>
    <w:p w14:paraId="02A462CF" w14:textId="77777777" w:rsidR="00E66558" w:rsidRDefault="00C11EB4">
      <w:pPr>
        <w:pStyle w:val="Heading1"/>
      </w:pPr>
      <w:r>
        <w:rPr>
          <w:b w:val="0"/>
          <w:bCs/>
          <w:noProof/>
          <w:sz w:val="28"/>
          <w:szCs w:val="28"/>
        </w:rPr>
        <mc:AlternateContent>
          <mc:Choice Requires="wps">
            <w:drawing>
              <wp:anchor distT="0" distB="0" distL="114300" distR="114300" simplePos="0" relativeHeight="251658240" behindDoc="0" locked="0" layoutInCell="1" allowOverlap="1" wp14:anchorId="2A7D54B2" wp14:editId="0480E377">
                <wp:simplePos x="0" y="0"/>
                <wp:positionH relativeFrom="margin">
                  <wp:align>left</wp:align>
                </wp:positionH>
                <wp:positionV relativeFrom="margin">
                  <wp:posOffset>721360</wp:posOffset>
                </wp:positionV>
                <wp:extent cx="6016625" cy="3276600"/>
                <wp:effectExtent l="0" t="0" r="22225" b="25400"/>
                <wp:wrapSquare wrapText="bothSides"/>
                <wp:docPr id="1" name="Text Box 1">
                  <a:extLst xmlns:a="http://schemas.openxmlformats.org/drawingml/2006/main">
                    <a:ext uri="{FF2B5EF4-FFF2-40B4-BE49-F238E27FC236}">
                      <a16:creationId xmlns:a16="http://schemas.microsoft.com/office/drawing/2014/main" id="{80866FBA-ED52-48F2-9CB9-CB6EED2C0F3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6625" cy="3276600"/>
                        </a:xfrm>
                        <a:prstGeom prst="rect">
                          <a:avLst/>
                        </a:prstGeom>
                        <a:solidFill>
                          <a:srgbClr val="F2F2F2"/>
                        </a:solidFill>
                        <a:ln w="9528">
                          <a:solidFill>
                            <a:srgbClr val="000000"/>
                          </a:solidFill>
                          <a:prstDash val="solid"/>
                        </a:ln>
                      </wps:spPr>
                      <wps:txbx>
                        <w:txbxContent>
                          <w:p w14:paraId="219A75F2" w14:textId="77777777"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10"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11"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3DAB81C2" w14:textId="77777777" w:rsidR="00993CFC" w:rsidRPr="00D348C0" w:rsidRDefault="00993CFC" w:rsidP="00F33DC0">
                            <w:bookmarkStart w:id="5"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779DB5D5" w14:textId="77777777"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5"/>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78559BB8" w14:textId="77777777"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wps:txbx>
                      <wps:bodyPr vert="horz" wrap="square" lIns="91440" tIns="45720" rIns="91440" bIns="4572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A7D54B2" id="_x0000_t202" coordsize="21600,21600" o:spt="202" path="m,l,21600r21600,l21600,xe">
                <v:stroke joinstyle="miter"/>
                <v:path gradientshapeok="t" o:connecttype="rect"/>
              </v:shapetype>
              <v:shape id="Text Box 1" o:spid="_x0000_s1026" type="#_x0000_t202" style="position:absolute;margin-left:0;margin-top:56.8pt;width:473.75pt;height:25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" fillcolor="#f2f2f2" strokeweight=".26467mm">
                <v:textbox>
                  <w:txbxContent>
                    <w:p w14:paraId="2EED2A16" w14:textId="4F5B333E"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12"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13"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67CAB2FC" w14:textId="55CE2AFA" w:rsidR="00993CFC" w:rsidRPr="00D348C0" w:rsidRDefault="00993CFC" w:rsidP="00F33DC0">
                      <w:bookmarkStart w:id="6"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5C77A3F6" w14:textId="4E035382"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6"/>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2A7D54B6" w14:textId="6B6F3880"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v:textbox>
                <w10:wrap type="square" anchorx="margin" anchory="margin"/>
              </v:shape>
            </w:pict>
          </mc:Fallback>
        </mc:AlternateContent>
      </w:r>
      <w:r w:rsidR="009D71E8">
        <w:t>Pupil premium strategy statement</w:t>
      </w:r>
      <w:bookmarkStart w:id="6" w:name="_Toc338167830"/>
      <w:bookmarkStart w:id="7" w:name="_Toc361136403"/>
      <w:bookmarkStart w:id="8" w:name="_Toc364235708"/>
      <w:bookmarkStart w:id="9" w:name="_Toc364235752"/>
      <w:bookmarkStart w:id="10" w:name="_Toc364235834"/>
      <w:bookmarkStart w:id="11" w:name="_Toc364840099"/>
      <w:bookmarkStart w:id="12" w:name="_Toc364864309"/>
      <w:bookmarkStart w:id="13" w:name="_Toc400361364"/>
      <w:bookmarkStart w:id="14" w:name="_Toc443397154"/>
      <w:bookmarkEnd w:id="0"/>
      <w:bookmarkEnd w:id="1"/>
      <w:r w:rsidR="00226317">
        <w:t xml:space="preserve"> – </w:t>
      </w:r>
      <w:r w:rsidR="008B046E">
        <w:t>Pearson Primary School</w:t>
      </w:r>
    </w:p>
    <w:p w14:paraId="776F6182" w14:textId="77777777" w:rsidR="004B1F58" w:rsidRDefault="004B1F58" w:rsidP="004B1F58">
      <w:pPr>
        <w:spacing w:after="0"/>
      </w:pPr>
    </w:p>
    <w:p w14:paraId="06FCAEEB" w14:textId="77777777" w:rsidR="00E66558" w:rsidRDefault="009D71E8" w:rsidP="00C62989">
      <w:pPr>
        <w:rPr>
          <w:b/>
        </w:rPr>
      </w:pPr>
      <w:r>
        <w:t>This statement sets out how Pearson Primary School will use pupil premium funding across the 2026–2029 strategy period to improve outcomes for disadvantaged pupils.</w:t>
      </w:r>
    </w:p>
    <w:p w14:paraId="26CF2D23" w14:textId="77777777" w:rsidR="00E66558" w:rsidRDefault="009D71E8" w:rsidP="00C62989">
      <w:pPr>
        <w:rPr>
          <w:b/>
        </w:rPr>
      </w:pPr>
      <w:r>
        <w:t>Our strategy is rooted in a clear understanding of our pupils and community, the Education Endowment Foundation’s evidence on effective use of pupil premium, and current Department for Education guidance. It will be reviewed annually and adapted in response to evidence of impact, changes in pupil need and the resources available.</w:t>
      </w:r>
    </w:p>
    <w:p w14:paraId="7503614B" w14:textId="77777777" w:rsidR="00E66558" w:rsidRDefault="009D71E8">
      <w:pPr>
        <w:pStyle w:val="Heading2"/>
      </w:pPr>
      <w:r>
        <w:t>School overview</w:t>
      </w:r>
      <w:bookmarkEnd w:id="6"/>
      <w:bookmarkEnd w:id="7"/>
      <w:bookmarkEnd w:id="8"/>
      <w:bookmarkEnd w:id="9"/>
      <w:bookmarkEnd w:id="10"/>
      <w:bookmarkEnd w:id="11"/>
      <w:bookmarkEnd w:id="12"/>
      <w:bookmarkEnd w:id="13"/>
      <w:bookmarkEnd w:id="14"/>
    </w:p>
    <w:tbl>
      <w:tblPr>
        <w:tblW w:w="5000" w:type="pct"/>
        <w:tblCellMar>
          <w:left w:w="10" w:type="dxa"/>
          <w:right w:w="10" w:type="dxa"/>
        </w:tblCellMar>
        <w:tblLook w:val="04A0" w:firstRow="1" w:lastRow="0" w:firstColumn="1" w:lastColumn="0" w:noHBand="0" w:noVBand="1"/>
      </w:tblPr>
      <w:tblGrid>
        <w:gridCol w:w="6517"/>
        <w:gridCol w:w="2969"/>
      </w:tblGrid>
      <w:tr w:rsidR="00E66558" w14:paraId="4452473E"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DB86253"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5A0C92B" w14:textId="77777777" w:rsidR="00E66558" w:rsidRDefault="009D71E8" w:rsidP="00C31636">
            <w:pPr>
              <w:pStyle w:val="TableHeader"/>
              <w:ind w:left="0" w:right="0"/>
              <w:jc w:val="left"/>
            </w:pPr>
            <w:r>
              <w:t>Data</w:t>
            </w:r>
          </w:p>
        </w:tc>
      </w:tr>
      <w:tr w:rsidR="002940F3" w14:paraId="3E3C74F7"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40073" w14:textId="77777777"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11F6F9" w14:textId="35347249" w:rsidR="002940F3" w:rsidRDefault="006F3478" w:rsidP="00C31636">
            <w:pPr>
              <w:pStyle w:val="TableRow"/>
              <w:ind w:left="0" w:right="0"/>
            </w:pPr>
            <w:r>
              <w:t>19</w:t>
            </w:r>
            <w:r w:rsidR="00F55679">
              <w:t>0</w:t>
            </w:r>
          </w:p>
        </w:tc>
      </w:tr>
      <w:tr w:rsidR="002940F3" w14:paraId="6B9270C5"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FFEA6" w14:textId="7777777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8F4C1" w14:textId="7D3A6A96" w:rsidR="002940F3" w:rsidRDefault="00AD0C5F" w:rsidP="00C31636">
            <w:pPr>
              <w:pStyle w:val="TableRow"/>
              <w:ind w:left="0" w:right="0"/>
            </w:pPr>
            <w:r>
              <w:t>3</w:t>
            </w:r>
            <w:r w:rsidR="00F55679">
              <w:t>4.2</w:t>
            </w:r>
            <w:r>
              <w:t>%</w:t>
            </w:r>
          </w:p>
        </w:tc>
      </w:tr>
      <w:tr w:rsidR="002940F3" w14:paraId="1F9C238C"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D1BB1" w14:textId="77777777" w:rsidR="002940F3" w:rsidRDefault="00444C5D" w:rsidP="00C31636">
            <w:pPr>
              <w:pStyle w:val="TableRow"/>
              <w:ind w:left="0" w:right="0"/>
            </w:pPr>
            <w:r>
              <w:t>Academic year/years that our current pupil premium strategy plan covers (3-year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C4551" w14:textId="77777777" w:rsidR="002940F3" w:rsidRDefault="008B046E" w:rsidP="00C31636">
            <w:pPr>
              <w:pStyle w:val="TableRow"/>
              <w:ind w:left="0" w:right="0"/>
            </w:pPr>
            <w:r>
              <w:t>2026–2029</w:t>
            </w:r>
          </w:p>
        </w:tc>
      </w:tr>
      <w:tr w:rsidR="002940F3" w14:paraId="7A139C83"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0C73A6" w14:textId="77777777" w:rsidR="002940F3" w:rsidRDefault="002940F3" w:rsidP="00C31636">
            <w:pPr>
              <w:pStyle w:val="TableRow"/>
              <w:ind w:left="0" w:right="0"/>
            </w:pPr>
            <w: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D6D37" w14:textId="77777777" w:rsidR="002940F3" w:rsidRDefault="006F3478" w:rsidP="00C31636">
            <w:pPr>
              <w:pStyle w:val="TableRow"/>
              <w:ind w:left="0" w:right="0"/>
            </w:pPr>
            <w:r>
              <w:t>September 2026</w:t>
            </w:r>
          </w:p>
        </w:tc>
      </w:tr>
      <w:tr w:rsidR="002940F3" w14:paraId="3203B8A0"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83D02" w14:textId="77777777" w:rsidR="002940F3" w:rsidRDefault="002940F3" w:rsidP="00C31636">
            <w:pPr>
              <w:pStyle w:val="TableRow"/>
              <w:ind w:left="0" w:right="0"/>
            </w:pPr>
            <w: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F95377" w14:textId="77777777" w:rsidR="002940F3" w:rsidRDefault="008B046E" w:rsidP="00C31636">
            <w:pPr>
              <w:pStyle w:val="TableRow"/>
              <w:ind w:left="0" w:right="0"/>
            </w:pPr>
            <w:r>
              <w:t>July 2027</w:t>
            </w:r>
          </w:p>
        </w:tc>
      </w:tr>
      <w:tr w:rsidR="002940F3" w14:paraId="0B9FD291"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950A" w14:textId="77777777"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3872FB" w14:textId="026D541B" w:rsidR="002940F3" w:rsidRDefault="00F55679" w:rsidP="00C31636">
            <w:pPr>
              <w:pStyle w:val="TableRow"/>
              <w:ind w:left="0" w:right="0"/>
            </w:pPr>
            <w:r>
              <w:t>Deborah Prescott</w:t>
            </w:r>
          </w:p>
        </w:tc>
      </w:tr>
      <w:tr w:rsidR="002940F3" w14:paraId="3B82D996"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5DADD1" w14:textId="77777777"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E1D3AF" w14:textId="77777777" w:rsidR="002940F3" w:rsidRDefault="00747E5A" w:rsidP="00C31636">
            <w:pPr>
              <w:pStyle w:val="TableRow"/>
              <w:ind w:left="0" w:right="0"/>
            </w:pPr>
            <w:r>
              <w:t>Claire Neale</w:t>
            </w:r>
          </w:p>
        </w:tc>
      </w:tr>
      <w:tr w:rsidR="002940F3" w14:paraId="1ABE0406" w14:textId="77777777" w:rsidTr="4A2FCFA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E21062" w14:textId="77777777" w:rsidR="002940F3" w:rsidRDefault="002940F3" w:rsidP="00C31636">
            <w:pPr>
              <w:pStyle w:val="TableRow"/>
              <w:ind w:left="0" w:right="0"/>
            </w:pPr>
            <w:r>
              <w:t>Governor / Trustee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B3E9D" w14:textId="77777777" w:rsidR="002940F3" w:rsidRDefault="00FE31DA" w:rsidP="00C31636">
            <w:pPr>
              <w:pStyle w:val="TableRow"/>
              <w:ind w:left="0" w:right="0"/>
            </w:pPr>
            <w:r>
              <w:t>Melissa Milner</w:t>
            </w:r>
          </w:p>
        </w:tc>
      </w:tr>
    </w:tbl>
    <w:bookmarkEnd w:id="2"/>
    <w:bookmarkEnd w:id="3"/>
    <w:bookmarkEnd w:id="4"/>
    <w:p w14:paraId="06AD1EBE" w14:textId="77777777" w:rsidR="00E66558" w:rsidRPr="005464A1" w:rsidRDefault="009D71E8" w:rsidP="005464A1">
      <w:pPr>
        <w:pStyle w:val="Heading2"/>
      </w:pPr>
      <w: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3BA92E1D"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3A811A38"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05D79CDB" w14:textId="77777777" w:rsidR="00E66558" w:rsidRDefault="009D71E8" w:rsidP="00C31636">
            <w:pPr>
              <w:pStyle w:val="TableRow"/>
              <w:ind w:left="0" w:right="0"/>
            </w:pPr>
            <w:r>
              <w:rPr>
                <w:b/>
              </w:rPr>
              <w:t>Amount</w:t>
            </w:r>
          </w:p>
        </w:tc>
      </w:tr>
      <w:tr w:rsidR="00E66558" w14:paraId="049500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45ADCFC"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C9035" w14:textId="50E8097B" w:rsidR="00E66558" w:rsidRDefault="009D71E8" w:rsidP="00C31636">
            <w:pPr>
              <w:pStyle w:val="TableRow"/>
              <w:ind w:left="0" w:right="0"/>
            </w:pPr>
            <w:r w:rsidRPr="00B85EF9">
              <w:t>£1</w:t>
            </w:r>
            <w:r w:rsidR="00B85EF9" w:rsidRPr="00B85EF9">
              <w:t xml:space="preserve">06, 950 </w:t>
            </w:r>
          </w:p>
        </w:tc>
      </w:tr>
      <w:tr w:rsidR="00E66558" w14:paraId="5CB3DC1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4F26A7" w14:textId="77777777" w:rsidR="007109F6" w:rsidRPr="005F16B6" w:rsidRDefault="009D71E8" w:rsidP="00C31636">
            <w:pPr>
              <w:pStyle w:val="TableRow"/>
              <w:spacing w:after="120"/>
              <w:ind w:left="0" w:right="0"/>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AC4FC" w14:textId="77777777" w:rsidR="00E66558" w:rsidRDefault="009D71E8" w:rsidP="00C31636">
            <w:pPr>
              <w:pStyle w:val="TableRow"/>
              <w:ind w:left="0" w:right="0"/>
            </w:pPr>
            <w:r>
              <w:t>£0</w:t>
            </w:r>
          </w:p>
        </w:tc>
      </w:tr>
      <w:tr w:rsidR="00E66558" w14:paraId="08B7C370"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0FA24A" w14:textId="77777777" w:rsidR="00E66558" w:rsidRDefault="009D71E8" w:rsidP="00C31636">
            <w:pPr>
              <w:pStyle w:val="TableRow"/>
              <w:spacing w:after="120"/>
              <w:ind w:left="0" w:right="0"/>
              <w:rPr>
                <w:b/>
              </w:rPr>
            </w:pPr>
            <w:r>
              <w:t>Total budget for this academic year</w:t>
            </w:r>
          </w:p>
          <w:p w14:paraId="21D1F0B6" w14:textId="77777777" w:rsidR="00321BA2" w:rsidRDefault="00C9530E">
            <w:pPr>
              <w:pStyle w:val="TableRow"/>
            </w:pPr>
            <w: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0C4B77" w14:textId="59B04DB2" w:rsidR="00E66558" w:rsidRDefault="00B85EF9" w:rsidP="00C31636">
            <w:pPr>
              <w:pStyle w:val="TableRow"/>
              <w:ind w:left="0" w:right="0"/>
            </w:pPr>
            <w:r>
              <w:t>£106,950</w:t>
            </w:r>
          </w:p>
        </w:tc>
      </w:tr>
    </w:tbl>
    <w:p w14:paraId="0CD163CD" w14:textId="77777777" w:rsidR="00E66558" w:rsidRDefault="009D71E8">
      <w:pPr>
        <w:pStyle w:val="Heading1"/>
      </w:pPr>
      <w:r>
        <w:lastRenderedPageBreak/>
        <w:t>Part A: Pupil premium strategy plan</w:t>
      </w:r>
    </w:p>
    <w:p w14:paraId="6FFAAE93" w14:textId="1A63FE76" w:rsidR="1B5B1ECF" w:rsidRDefault="009D71E8" w:rsidP="00F55679">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0BA7D037" w14:textId="77777777" w:rsidTr="06AB69BA">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69DE0D" w14:textId="2D4039C6" w:rsidR="00321BA2" w:rsidRPr="00A17F09" w:rsidRDefault="2154A026" w:rsidP="00E774CB">
            <w:pPr>
              <w:spacing w:before="240"/>
              <w:jc w:val="both"/>
              <w:rPr>
                <w:sz w:val="22"/>
                <w:szCs w:val="22"/>
              </w:rPr>
            </w:pPr>
            <w:r w:rsidRPr="00A17F09">
              <w:rPr>
                <w:sz w:val="22"/>
                <w:szCs w:val="22"/>
              </w:rPr>
              <w:t>At Pearson Primary School, pupil premium funding will be used strategically, alongside our wider school improvement work, to remove barriers and improve the life chances of disadvantaged pupils. Our approach recognises that disadvantage is not a single barrier: our context includes economic hardship, high pupil mobility, high levels of pupils who speak English as an additional language, gaps in language and communication, additional needs and differences in access to wider experiences.</w:t>
            </w:r>
          </w:p>
          <w:p w14:paraId="45369D5D" w14:textId="13F526B1" w:rsidR="00321BA2" w:rsidRPr="00A17F09" w:rsidRDefault="00C9530E" w:rsidP="00E774CB">
            <w:pPr>
              <w:jc w:val="both"/>
              <w:rPr>
                <w:sz w:val="22"/>
                <w:szCs w:val="22"/>
              </w:rPr>
            </w:pPr>
            <w:r w:rsidRPr="00A17F09">
              <w:rPr>
                <w:sz w:val="22"/>
                <w:szCs w:val="22"/>
              </w:rPr>
              <w:t>Our central aim is that disadvantage does not determine a pupil’s attainment, attendance, wellbeing or future opportunities. We will prioritise high-quality teaching because this has the greatest potential to benefit disadvantaged pupils at scale, while using targeted academic support and wider strategies where diagnosis shows that additional provision is needed. This reflects the DfE menu of approaches and the EEF’s three-tiered model, with high-quality teaching at the heart of our strategy.</w:t>
            </w:r>
          </w:p>
          <w:p w14:paraId="3ADC11A9" w14:textId="3EDA0BE6" w:rsidR="00321BA2" w:rsidRPr="00A17F09" w:rsidRDefault="00C9530E" w:rsidP="00E774CB">
            <w:pPr>
              <w:jc w:val="both"/>
              <w:rPr>
                <w:sz w:val="22"/>
                <w:szCs w:val="22"/>
              </w:rPr>
            </w:pPr>
            <w:r w:rsidRPr="00A17F09">
              <w:rPr>
                <w:sz w:val="22"/>
                <w:szCs w:val="22"/>
              </w:rPr>
              <w:t>Over the three-year period, we will focus particularly on strengthening the foundations for successful writing; developing oral language, vocabulary and communication; improving adaptive teaching for pupils with SEND and other additional needs; strengthening attendance and reducing persistent absence; supporting social and emotional development and belonging; and ensuring disadvantaged pupils have meaningful experiences that broaden their knowledge, vocabulary, aspirations and cultural capital.</w:t>
            </w:r>
          </w:p>
          <w:p w14:paraId="7E635F36" w14:textId="4E0747DA" w:rsidR="00321BA2" w:rsidRPr="00A17F09" w:rsidRDefault="00C9530E" w:rsidP="00E774CB">
            <w:pPr>
              <w:jc w:val="both"/>
              <w:rPr>
                <w:sz w:val="22"/>
                <w:szCs w:val="22"/>
              </w:rPr>
            </w:pPr>
            <w:r w:rsidRPr="00A17F09">
              <w:rPr>
                <w:sz w:val="22"/>
                <w:szCs w:val="22"/>
              </w:rPr>
              <w:t>Our strategy will be implemented as part of the school’s wider improvement priorities rather than as a separate programme for disadvantaged pupils. Staff will receive appropriate professional development, leaders will monitor implementation and outcomes, and pupil premium decisions will be revisited when evidence shows that an approach is not having the intended impact. We will seek to avoid unnecessary labelling or withdrawal from high-quality classroom teaching, ensuring that support is timely, precise and increasingly enables pupils to succeed independently.</w:t>
            </w:r>
          </w:p>
          <w:p w14:paraId="45488F21" w14:textId="77777777" w:rsidR="00321BA2" w:rsidRDefault="00C9530E" w:rsidP="00E774CB">
            <w:pPr>
              <w:jc w:val="both"/>
            </w:pPr>
            <w:r w:rsidRPr="00A17F09">
              <w:rPr>
                <w:sz w:val="22"/>
                <w:szCs w:val="22"/>
              </w:rPr>
              <w:t>We will work in partnership with pupils, families, staff and governors/trustees. Attendance and engagement will be approached through understanding and removing barriers, while maintaining high expectations. Enrichment and wider opportunities will be planned deliberately so that disadvantaged pupils can participate fully and build the knowledge, confidence and experiences needed for success in school and beyond.</w:t>
            </w:r>
          </w:p>
        </w:tc>
      </w:tr>
    </w:tbl>
    <w:p w14:paraId="3FEB7EAF" w14:textId="77777777" w:rsidR="00233873" w:rsidRDefault="00233873" w:rsidP="00233873"/>
    <w:p w14:paraId="0B19EE79" w14:textId="77777777" w:rsidR="00A17F09" w:rsidRDefault="00A17F09" w:rsidP="00233873"/>
    <w:p w14:paraId="0547C32E" w14:textId="77777777" w:rsidR="00F55679" w:rsidRDefault="00F55679" w:rsidP="00AA355B">
      <w:pPr>
        <w:rPr>
          <w:bCs/>
        </w:rPr>
      </w:pPr>
    </w:p>
    <w:p w14:paraId="5C3A0577" w14:textId="77777777" w:rsidR="00A17F09" w:rsidRDefault="00A17F09" w:rsidP="00AA355B">
      <w:pPr>
        <w:rPr>
          <w:bCs/>
        </w:rPr>
      </w:pPr>
    </w:p>
    <w:p w14:paraId="48519362" w14:textId="0925AC18" w:rsidR="00E66558" w:rsidRDefault="009D71E8" w:rsidP="00AA355B">
      <w:r>
        <w:rPr>
          <w:bCs/>
        </w:rPr>
        <w:lastRenderedPageBreak/>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76CAF707"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C8FF190" w14:textId="77777777" w:rsidR="00E66558" w:rsidRDefault="009D71E8" w:rsidP="00C31636">
            <w:pPr>
              <w:pStyle w:val="TableHeader"/>
              <w:ind w:left="0" w:right="0"/>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39330EC9" w14:textId="77777777" w:rsidR="00E66558" w:rsidRDefault="009D71E8" w:rsidP="00C31636">
            <w:pPr>
              <w:pStyle w:val="TableHeader"/>
              <w:ind w:left="0" w:right="0"/>
              <w:jc w:val="left"/>
            </w:pPr>
            <w:r>
              <w:t xml:space="preserve">Detail of challenge </w:t>
            </w:r>
          </w:p>
        </w:tc>
      </w:tr>
      <w:tr w:rsidR="00E66558" w14:paraId="7CCA6D1D"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3C8B8" w14:textId="77777777" w:rsidR="00E66558" w:rsidRPr="00A17F09" w:rsidRDefault="009D71E8" w:rsidP="00C31636">
            <w:pPr>
              <w:pStyle w:val="TableRow"/>
              <w:ind w:left="0" w:right="0"/>
              <w:rPr>
                <w:sz w:val="22"/>
                <w:szCs w:val="22"/>
              </w:rPr>
            </w:pPr>
            <w:r w:rsidRPr="00A17F09">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81A60" w14:textId="549CACF7" w:rsidR="00FE7173" w:rsidRPr="00A17F09" w:rsidRDefault="006F3478" w:rsidP="00A17F09">
            <w:pPr>
              <w:pStyle w:val="TableRowCentered"/>
              <w:ind w:left="0" w:right="0"/>
              <w:jc w:val="both"/>
              <w:rPr>
                <w:b/>
                <w:bCs/>
                <w:sz w:val="22"/>
                <w:szCs w:val="22"/>
              </w:rPr>
            </w:pPr>
            <w:r w:rsidRPr="00A17F09">
              <w:rPr>
                <w:b/>
                <w:bCs/>
                <w:sz w:val="22"/>
                <w:szCs w:val="22"/>
              </w:rPr>
              <w:t>Foundational writing and literacy</w:t>
            </w:r>
          </w:p>
          <w:p w14:paraId="4AD492AE" w14:textId="77777777" w:rsidR="00321BA2" w:rsidRDefault="00C9530E" w:rsidP="00A17F09">
            <w:pPr>
              <w:pStyle w:val="TableRowCentered"/>
              <w:jc w:val="both"/>
              <w:rPr>
                <w:sz w:val="22"/>
                <w:szCs w:val="22"/>
              </w:rPr>
            </w:pPr>
            <w:r w:rsidRPr="00A17F09">
              <w:rPr>
                <w:sz w:val="22"/>
                <w:szCs w:val="22"/>
              </w:rPr>
              <w:t>Assessment and classroom evidence indicate that some disadvantaged pupils need additional support with handwriting, spelling, sentence construction and the automaticity of transcription. These foundational skills can limit fluency, composition and access to the wider curriculum.</w:t>
            </w:r>
          </w:p>
          <w:p w14:paraId="4248C56B" w14:textId="77777777" w:rsidR="00A17F09" w:rsidRPr="00A17F09" w:rsidRDefault="00A17F09" w:rsidP="00A17F09">
            <w:pPr>
              <w:pStyle w:val="TableRowCentered"/>
              <w:jc w:val="both"/>
              <w:rPr>
                <w:sz w:val="22"/>
                <w:szCs w:val="22"/>
              </w:rPr>
            </w:pPr>
          </w:p>
        </w:tc>
      </w:tr>
      <w:tr w:rsidR="00E66558" w14:paraId="6D30AB76"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8EA2B" w14:textId="77777777" w:rsidR="00E66558" w:rsidRPr="00A17F09" w:rsidRDefault="009D71E8" w:rsidP="00C31636">
            <w:pPr>
              <w:pStyle w:val="TableRow"/>
              <w:ind w:left="0" w:right="0"/>
              <w:rPr>
                <w:sz w:val="22"/>
                <w:szCs w:val="22"/>
              </w:rPr>
            </w:pPr>
            <w:r w:rsidRPr="00A17F09">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C5E8B" w14:textId="19A4681C" w:rsidR="00E66558" w:rsidRPr="00A17F09" w:rsidRDefault="005D6A2E" w:rsidP="00A17F09">
            <w:pPr>
              <w:pStyle w:val="TableRowCentered"/>
              <w:ind w:left="0" w:right="0"/>
              <w:jc w:val="both"/>
              <w:rPr>
                <w:b/>
                <w:bCs/>
                <w:sz w:val="22"/>
                <w:szCs w:val="22"/>
              </w:rPr>
            </w:pPr>
            <w:r w:rsidRPr="00A17F09">
              <w:rPr>
                <w:b/>
                <w:bCs/>
                <w:sz w:val="22"/>
                <w:szCs w:val="22"/>
              </w:rPr>
              <w:t>Oral language, vocabulary and communication</w:t>
            </w:r>
          </w:p>
          <w:p w14:paraId="6002C905" w14:textId="77777777" w:rsidR="00321BA2" w:rsidRDefault="00C9530E" w:rsidP="00A17F09">
            <w:pPr>
              <w:pStyle w:val="TableRowCentered"/>
              <w:jc w:val="both"/>
              <w:rPr>
                <w:sz w:val="22"/>
                <w:szCs w:val="22"/>
              </w:rPr>
            </w:pPr>
            <w:r w:rsidRPr="00A17F09">
              <w:rPr>
                <w:sz w:val="22"/>
                <w:szCs w:val="22"/>
              </w:rPr>
              <w:t>A significant proportion of pupils enter school with language gaps or limited exposure to the vocabulary and extended conversation needed for learning. High pupil mobility and EAL add further complexity, making explicit vocabulary teaching and purposeful classroom talk particularly important.</w:t>
            </w:r>
          </w:p>
          <w:p w14:paraId="3553DC21" w14:textId="77777777" w:rsidR="00A17F09" w:rsidRPr="00A17F09" w:rsidRDefault="00A17F09" w:rsidP="00A17F09">
            <w:pPr>
              <w:pStyle w:val="TableRowCentered"/>
              <w:jc w:val="both"/>
              <w:rPr>
                <w:sz w:val="22"/>
                <w:szCs w:val="22"/>
              </w:rPr>
            </w:pPr>
          </w:p>
        </w:tc>
      </w:tr>
      <w:tr w:rsidR="00E66558" w14:paraId="4C2F28A7"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EC706" w14:textId="77777777" w:rsidR="00E66558" w:rsidRPr="00A17F09" w:rsidRDefault="009D71E8" w:rsidP="00C31636">
            <w:pPr>
              <w:pStyle w:val="TableRow"/>
              <w:ind w:left="0" w:right="0"/>
              <w:rPr>
                <w:sz w:val="22"/>
                <w:szCs w:val="22"/>
              </w:rPr>
            </w:pPr>
            <w:r w:rsidRPr="00A17F09">
              <w:rPr>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962671" w14:textId="533AAE9F" w:rsidR="00E66558" w:rsidRPr="00A17F09" w:rsidRDefault="005D6A2E" w:rsidP="00A17F09">
            <w:pPr>
              <w:pStyle w:val="TableRowCentered"/>
              <w:ind w:left="0" w:right="0"/>
              <w:jc w:val="both"/>
              <w:rPr>
                <w:b/>
                <w:bCs/>
                <w:sz w:val="22"/>
                <w:szCs w:val="22"/>
              </w:rPr>
            </w:pPr>
            <w:r w:rsidRPr="00A17F09">
              <w:rPr>
                <w:b/>
                <w:bCs/>
                <w:sz w:val="22"/>
                <w:szCs w:val="22"/>
              </w:rPr>
              <w:t>Attendance and engagement with school</w:t>
            </w:r>
          </w:p>
          <w:p w14:paraId="5DB469EE" w14:textId="77777777" w:rsidR="00321BA2" w:rsidRDefault="00C9530E" w:rsidP="00A17F09">
            <w:pPr>
              <w:pStyle w:val="TableRowCentered"/>
              <w:jc w:val="both"/>
              <w:rPr>
                <w:sz w:val="22"/>
                <w:szCs w:val="22"/>
              </w:rPr>
            </w:pPr>
            <w:r w:rsidRPr="00A17F09">
              <w:rPr>
                <w:sz w:val="22"/>
                <w:szCs w:val="22"/>
              </w:rPr>
              <w:t>Although attendance for disadvantaged pupils has been broadly in line with or above national levels, overall attendance remains below the school’s ambition. Persistent or sporadic absence reduces access to teaching, relationships, routines and wider opportunities. Some families and pupils require individualised support to overcome barriers to regular attendance.</w:t>
            </w:r>
          </w:p>
          <w:p w14:paraId="5B4DA13B" w14:textId="77777777" w:rsidR="00A17F09" w:rsidRPr="00A17F09" w:rsidRDefault="00A17F09" w:rsidP="00A17F09">
            <w:pPr>
              <w:pStyle w:val="TableRowCentered"/>
              <w:jc w:val="both"/>
              <w:rPr>
                <w:sz w:val="22"/>
                <w:szCs w:val="22"/>
              </w:rPr>
            </w:pPr>
          </w:p>
        </w:tc>
      </w:tr>
      <w:tr w:rsidR="00E66558" w14:paraId="5918272C"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76ECD" w14:textId="77777777" w:rsidR="00E66558" w:rsidRPr="00A17F09" w:rsidRDefault="009D71E8" w:rsidP="00C31636">
            <w:pPr>
              <w:pStyle w:val="TableRow"/>
              <w:ind w:left="0" w:right="0"/>
              <w:rPr>
                <w:sz w:val="22"/>
                <w:szCs w:val="22"/>
              </w:rPr>
            </w:pPr>
            <w:r w:rsidRPr="00A17F09">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28A0A" w14:textId="0D49E94C" w:rsidR="00E66558" w:rsidRPr="00A17F09" w:rsidRDefault="00C141B0" w:rsidP="00A17F09">
            <w:pPr>
              <w:pStyle w:val="TableRowCentered"/>
              <w:ind w:left="0" w:right="0"/>
              <w:jc w:val="both"/>
              <w:rPr>
                <w:b/>
                <w:bCs/>
                <w:sz w:val="22"/>
                <w:szCs w:val="22"/>
              </w:rPr>
            </w:pPr>
            <w:r w:rsidRPr="00A17F09">
              <w:rPr>
                <w:b/>
                <w:bCs/>
                <w:sz w:val="22"/>
                <w:szCs w:val="22"/>
              </w:rPr>
              <w:t>Additional needs and adaptive teaching</w:t>
            </w:r>
          </w:p>
          <w:p w14:paraId="4ECE6EDA" w14:textId="77777777" w:rsidR="00321BA2" w:rsidRDefault="00C9530E" w:rsidP="00A17F09">
            <w:pPr>
              <w:pStyle w:val="TableRowCentered"/>
              <w:jc w:val="both"/>
              <w:rPr>
                <w:sz w:val="22"/>
                <w:szCs w:val="22"/>
              </w:rPr>
            </w:pPr>
            <w:r w:rsidRPr="00A17F09">
              <w:rPr>
                <w:sz w:val="22"/>
                <w:szCs w:val="22"/>
              </w:rPr>
              <w:t>A disproportionate number of disadvantaged pupils have SEND or other additional learning needs. These pupils require consistently strong universal provision, precise assessment and well-chosen adaptations so that they can access ambitious whole-class teaching and make sustained progress.</w:t>
            </w:r>
          </w:p>
          <w:p w14:paraId="239653C3" w14:textId="77777777" w:rsidR="00A17F09" w:rsidRPr="00A17F09" w:rsidRDefault="00A17F09" w:rsidP="00A17F09">
            <w:pPr>
              <w:pStyle w:val="TableRowCentered"/>
              <w:jc w:val="both"/>
              <w:rPr>
                <w:sz w:val="22"/>
                <w:szCs w:val="22"/>
              </w:rPr>
            </w:pPr>
          </w:p>
        </w:tc>
      </w:tr>
      <w:tr w:rsidR="00E66558" w14:paraId="13E09B9D"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399D4" w14:textId="77777777" w:rsidR="00E66558" w:rsidRPr="00A17F09" w:rsidRDefault="009D71E8" w:rsidP="00C31636">
            <w:pPr>
              <w:pStyle w:val="TableRow"/>
              <w:ind w:left="0" w:right="0"/>
              <w:rPr>
                <w:sz w:val="22"/>
                <w:szCs w:val="22"/>
              </w:rPr>
            </w:pPr>
            <w:bookmarkStart w:id="17" w:name="_Toc443397160"/>
            <w:r w:rsidRPr="00A17F09">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12180" w14:textId="6787D2C9" w:rsidR="00E66558" w:rsidRPr="00A17F09" w:rsidRDefault="00C141B0" w:rsidP="00A17F09">
            <w:pPr>
              <w:pStyle w:val="TableRowCentered"/>
              <w:ind w:left="0" w:right="0"/>
              <w:jc w:val="both"/>
              <w:rPr>
                <w:b/>
                <w:bCs/>
                <w:sz w:val="22"/>
                <w:szCs w:val="22"/>
              </w:rPr>
            </w:pPr>
            <w:r w:rsidRPr="00A17F09">
              <w:rPr>
                <w:b/>
                <w:bCs/>
                <w:sz w:val="22"/>
                <w:szCs w:val="22"/>
              </w:rPr>
              <w:t>Social and emotional development, belonging and self-regulation</w:t>
            </w:r>
          </w:p>
          <w:p w14:paraId="1943300B" w14:textId="77777777" w:rsidR="00321BA2" w:rsidRDefault="00C9530E" w:rsidP="00A17F09">
            <w:pPr>
              <w:pStyle w:val="TableRowCentered"/>
              <w:jc w:val="both"/>
              <w:rPr>
                <w:sz w:val="22"/>
                <w:szCs w:val="22"/>
              </w:rPr>
            </w:pPr>
            <w:r w:rsidRPr="00A17F09">
              <w:rPr>
                <w:sz w:val="22"/>
                <w:szCs w:val="22"/>
              </w:rPr>
              <w:t>Some disadvantaged pupils experience barriers relating to emotional security, confidence, relationships, self-regulation and readiness to learn. These can affect engagement, behaviour, attendance and the ability to participate successfully in learning.</w:t>
            </w:r>
          </w:p>
          <w:p w14:paraId="047EE9EB" w14:textId="77777777" w:rsidR="00A17F09" w:rsidRPr="00A17F09" w:rsidRDefault="00A17F09" w:rsidP="00A17F09">
            <w:pPr>
              <w:pStyle w:val="TableRowCentered"/>
              <w:jc w:val="both"/>
              <w:rPr>
                <w:sz w:val="22"/>
                <w:szCs w:val="22"/>
              </w:rPr>
            </w:pPr>
          </w:p>
        </w:tc>
      </w:tr>
      <w:tr w:rsidR="00A75729" w14:paraId="04CE22DF" w14:textId="77777777" w:rsidTr="7466E2B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E9534" w14:textId="77777777" w:rsidR="00A75729" w:rsidRPr="00A17F09" w:rsidRDefault="00A75729" w:rsidP="00C31636">
            <w:pPr>
              <w:pStyle w:val="TableRow"/>
              <w:ind w:left="0" w:right="0"/>
              <w:rPr>
                <w:sz w:val="22"/>
                <w:szCs w:val="22"/>
              </w:rPr>
            </w:pPr>
            <w:r w:rsidRPr="00A17F09">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EA416" w14:textId="60AE627A" w:rsidR="00A75729" w:rsidRPr="00A17F09" w:rsidRDefault="00A75729" w:rsidP="00A17F09">
            <w:pPr>
              <w:pStyle w:val="TableRowCentered"/>
              <w:ind w:left="0" w:right="0"/>
              <w:jc w:val="both"/>
              <w:rPr>
                <w:b/>
                <w:bCs/>
                <w:sz w:val="22"/>
                <w:szCs w:val="22"/>
              </w:rPr>
            </w:pPr>
            <w:r w:rsidRPr="00A17F09">
              <w:rPr>
                <w:b/>
                <w:bCs/>
                <w:sz w:val="22"/>
                <w:szCs w:val="22"/>
              </w:rPr>
              <w:t>Access to wider experiences and cultural capital</w:t>
            </w:r>
          </w:p>
          <w:p w14:paraId="51CA2C79" w14:textId="77777777" w:rsidR="00321BA2" w:rsidRDefault="00C9530E" w:rsidP="00A17F09">
            <w:pPr>
              <w:pStyle w:val="TableRowCentered"/>
              <w:jc w:val="both"/>
              <w:rPr>
                <w:sz w:val="22"/>
                <w:szCs w:val="22"/>
              </w:rPr>
            </w:pPr>
            <w:r w:rsidRPr="00A17F09">
              <w:rPr>
                <w:sz w:val="22"/>
                <w:szCs w:val="22"/>
              </w:rPr>
              <w:t>Pupil and family voice indicates that some disadvantaged pupils have a narrower range of lived experiences. Limited access to visits, the arts, enrichment, community experiences and wider reading can affect background knowledge, vocabulary, aspirations and the ability to make connections across the curriculum.</w:t>
            </w:r>
          </w:p>
          <w:p w14:paraId="6B99C2AC" w14:textId="77777777" w:rsidR="00A17F09" w:rsidRPr="00A17F09" w:rsidRDefault="00A17F09" w:rsidP="00A17F09">
            <w:pPr>
              <w:pStyle w:val="TableRowCentered"/>
              <w:jc w:val="both"/>
              <w:rPr>
                <w:sz w:val="22"/>
                <w:szCs w:val="22"/>
              </w:rPr>
            </w:pPr>
          </w:p>
        </w:tc>
      </w:tr>
    </w:tbl>
    <w:p w14:paraId="731C6527" w14:textId="77777777" w:rsidR="009C5666" w:rsidRDefault="009C5666">
      <w:pPr>
        <w:pStyle w:val="Heading2"/>
        <w:spacing w:before="600"/>
      </w:pPr>
    </w:p>
    <w:p w14:paraId="23618673" w14:textId="77777777" w:rsidR="00742052" w:rsidRPr="00742052" w:rsidRDefault="00742052" w:rsidP="00742052"/>
    <w:p w14:paraId="6713EAB2" w14:textId="58ED15A3" w:rsidR="00E66558" w:rsidRDefault="00F55679">
      <w:pPr>
        <w:pStyle w:val="Heading2"/>
        <w:spacing w:before="600"/>
      </w:pPr>
      <w:r>
        <w:lastRenderedPageBreak/>
        <w:t>I</w:t>
      </w:r>
      <w:r w:rsidR="009D71E8">
        <w:t xml:space="preserve">ntended </w:t>
      </w:r>
      <w:r w:rsidR="009D71E8" w:rsidRPr="00A968DA">
        <w:t>outcomes</w:t>
      </w:r>
      <w:r w:rsidR="009D71E8">
        <w:t xml:space="preserve"> </w:t>
      </w:r>
    </w:p>
    <w:p w14:paraId="021F9E9C"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248"/>
        <w:gridCol w:w="5238"/>
      </w:tblGrid>
      <w:tr w:rsidR="00E66558" w14:paraId="5EB330F0" w14:textId="77777777" w:rsidTr="00F55679">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2148863" w14:textId="77777777" w:rsidR="00E66558" w:rsidRDefault="009D71E8" w:rsidP="00C31636">
            <w:pPr>
              <w:pStyle w:val="TableHeader"/>
              <w:ind w:left="0" w:right="0"/>
              <w:jc w:val="left"/>
            </w:pPr>
            <w:r>
              <w:t>Intended outcome</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38C0FCE8" w14:textId="77777777" w:rsidR="00E66558" w:rsidRDefault="009D71E8" w:rsidP="00C31636">
            <w:pPr>
              <w:pStyle w:val="TableHeader"/>
              <w:ind w:left="0" w:right="0"/>
              <w:jc w:val="left"/>
            </w:pPr>
            <w:r>
              <w:t>Success criteria</w:t>
            </w:r>
          </w:p>
        </w:tc>
      </w:tr>
      <w:tr w:rsidR="00E66558" w14:paraId="0042C8A9" w14:textId="77777777" w:rsidTr="00F55679">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94D2B" w14:textId="77777777" w:rsidR="00E66558" w:rsidRPr="00A17F09" w:rsidRDefault="53083D9B" w:rsidP="00DB4503">
            <w:pPr>
              <w:pStyle w:val="TableRow"/>
              <w:spacing w:before="0" w:after="0"/>
              <w:ind w:left="0" w:right="0"/>
              <w:rPr>
                <w:sz w:val="22"/>
                <w:szCs w:val="22"/>
              </w:rPr>
            </w:pPr>
            <w:r w:rsidRPr="00A17F09">
              <w:rPr>
                <w:sz w:val="22"/>
                <w:szCs w:val="22"/>
              </w:rPr>
              <w:t>Disadvantaged pupils develop secure foundations for fluent writing.</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2FD27" w14:textId="77777777" w:rsidR="00E66558" w:rsidRDefault="710B16B9" w:rsidP="00A17F09">
            <w:pPr>
              <w:spacing w:after="0" w:line="240" w:lineRule="auto"/>
              <w:jc w:val="both"/>
              <w:rPr>
                <w:sz w:val="22"/>
                <w:szCs w:val="22"/>
              </w:rPr>
            </w:pPr>
            <w:r w:rsidRPr="00A17F09">
              <w:rPr>
                <w:sz w:val="22"/>
                <w:szCs w:val="22"/>
              </w:rPr>
              <w:t>By the end of the strategy period, the proportion of disadvantaged pupils meeting expected standards in writing will increase and gaps will reduce. Assessment and work scrutiny will show increasing automaticity in handwriting, spelling and sentence construction, alongside improved composition.</w:t>
            </w:r>
          </w:p>
          <w:p w14:paraId="31C22644" w14:textId="77777777" w:rsidR="00A17F09" w:rsidRPr="00A17F09" w:rsidRDefault="00A17F09" w:rsidP="00A17F09">
            <w:pPr>
              <w:spacing w:after="0" w:line="240" w:lineRule="auto"/>
              <w:jc w:val="both"/>
              <w:rPr>
                <w:rFonts w:eastAsia="Calibri" w:cs="Arial"/>
                <w:sz w:val="22"/>
                <w:szCs w:val="22"/>
              </w:rPr>
            </w:pPr>
          </w:p>
        </w:tc>
      </w:tr>
      <w:tr w:rsidR="00E66558" w14:paraId="5406B1B7" w14:textId="77777777" w:rsidTr="00F55679">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8B996" w14:textId="77777777" w:rsidR="00E66558" w:rsidRPr="00A17F09" w:rsidRDefault="07BC8FA4" w:rsidP="00DB4503">
            <w:pPr>
              <w:pStyle w:val="TableRow"/>
              <w:spacing w:before="0" w:after="0"/>
              <w:ind w:left="0" w:right="0"/>
              <w:rPr>
                <w:sz w:val="22"/>
                <w:szCs w:val="22"/>
              </w:rPr>
            </w:pPr>
            <w:r w:rsidRPr="00A17F09">
              <w:rPr>
                <w:sz w:val="22"/>
                <w:szCs w:val="22"/>
              </w:rPr>
              <w:t>Disadvantaged pupils develop stronger oral language, vocabulary and communication.</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9E383" w14:textId="77777777" w:rsidR="00287D39" w:rsidRDefault="07BC8FA4" w:rsidP="00A17F09">
            <w:pPr>
              <w:pStyle w:val="TableRowCentered"/>
              <w:spacing w:before="0" w:after="0"/>
              <w:ind w:right="0"/>
              <w:jc w:val="both"/>
              <w:rPr>
                <w:sz w:val="22"/>
                <w:szCs w:val="22"/>
              </w:rPr>
            </w:pPr>
            <w:r w:rsidRPr="00A17F09">
              <w:rPr>
                <w:sz w:val="22"/>
                <w:szCs w:val="22"/>
              </w:rPr>
              <w:t>Disadvantaged pupils will increasingly use curriculum-specific vocabulary accurately, explain ideas in greater depth and participate confidently in structured classroom talk. Language assessment, pupil voice, lesson observation and work scrutiny will show sustained improvement.</w:t>
            </w:r>
          </w:p>
          <w:p w14:paraId="58948031" w14:textId="77777777" w:rsidR="00A17F09" w:rsidRPr="00A17F09" w:rsidRDefault="00A17F09" w:rsidP="00A17F09">
            <w:pPr>
              <w:pStyle w:val="TableRowCentered"/>
              <w:spacing w:before="0" w:after="0"/>
              <w:ind w:right="0"/>
              <w:jc w:val="both"/>
              <w:rPr>
                <w:rFonts w:eastAsia="Arial" w:cs="Arial"/>
                <w:sz w:val="22"/>
                <w:szCs w:val="22"/>
              </w:rPr>
            </w:pPr>
          </w:p>
        </w:tc>
      </w:tr>
      <w:tr w:rsidR="00E66558" w14:paraId="528F2401" w14:textId="77777777" w:rsidTr="00F55679">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DC921F" w14:textId="77777777" w:rsidR="00E66558" w:rsidRPr="00A17F09" w:rsidRDefault="07BC8FA4" w:rsidP="00287D39">
            <w:pPr>
              <w:pStyle w:val="TableRow"/>
              <w:ind w:left="0" w:right="0"/>
              <w:rPr>
                <w:sz w:val="22"/>
                <w:szCs w:val="22"/>
              </w:rPr>
            </w:pPr>
            <w:r w:rsidRPr="00A17F09">
              <w:rPr>
                <w:sz w:val="22"/>
                <w:szCs w:val="22"/>
              </w:rPr>
              <w:t>Attendance for disadvantaged pupils improves and persistent absence reduces.</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D43FF7" w14:textId="77777777" w:rsidR="00E66558" w:rsidRDefault="07BC8FA4" w:rsidP="00A17F09">
            <w:pPr>
              <w:spacing w:after="0" w:line="240" w:lineRule="auto"/>
              <w:jc w:val="both"/>
              <w:rPr>
                <w:sz w:val="22"/>
                <w:szCs w:val="22"/>
              </w:rPr>
            </w:pPr>
            <w:r w:rsidRPr="00A17F09">
              <w:rPr>
                <w:sz w:val="22"/>
                <w:szCs w:val="22"/>
              </w:rPr>
              <w:t xml:space="preserve">Attendance for disadvantaged pupils will move towards and sustain the school ambition of at least 96%, with a sustained reduction in persistent absence. Individual barriers will be identified </w:t>
            </w:r>
            <w:proofErr w:type="gramStart"/>
            <w:r w:rsidRPr="00A17F09">
              <w:rPr>
                <w:sz w:val="22"/>
                <w:szCs w:val="22"/>
              </w:rPr>
              <w:t>early</w:t>
            </w:r>
            <w:proofErr w:type="gramEnd"/>
            <w:r w:rsidRPr="00A17F09">
              <w:rPr>
                <w:sz w:val="22"/>
                <w:szCs w:val="22"/>
              </w:rPr>
              <w:t xml:space="preserve"> and appropriate support will be implemented and reviewed.</w:t>
            </w:r>
          </w:p>
          <w:p w14:paraId="6BDE8487" w14:textId="77777777" w:rsidR="00A17F09" w:rsidRPr="00A17F09" w:rsidRDefault="00A17F09" w:rsidP="00A17F09">
            <w:pPr>
              <w:spacing w:after="0" w:line="240" w:lineRule="auto"/>
              <w:jc w:val="both"/>
              <w:rPr>
                <w:rFonts w:eastAsia="Calibri" w:cs="Arial"/>
                <w:sz w:val="22"/>
                <w:szCs w:val="22"/>
              </w:rPr>
            </w:pPr>
          </w:p>
        </w:tc>
      </w:tr>
      <w:tr w:rsidR="00E66558" w14:paraId="345ECB4F" w14:textId="77777777" w:rsidTr="00F55679">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52908" w14:textId="77777777" w:rsidR="00E66558" w:rsidRPr="00A17F09" w:rsidRDefault="0763C3AD" w:rsidP="00287D39">
            <w:pPr>
              <w:pStyle w:val="TableRow"/>
              <w:ind w:left="0" w:right="0"/>
              <w:rPr>
                <w:sz w:val="22"/>
                <w:szCs w:val="22"/>
              </w:rPr>
            </w:pPr>
            <w:r w:rsidRPr="00A17F09">
              <w:rPr>
                <w:sz w:val="22"/>
                <w:szCs w:val="22"/>
              </w:rPr>
              <w:t>Disadvantaged pupils with SEND/additional needs make strong progress through inclusive whole-class teaching.</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C3CDA" w14:textId="77777777" w:rsidR="00E66558" w:rsidRDefault="12BBDF5B" w:rsidP="00A17F09">
            <w:pPr>
              <w:pStyle w:val="TableRowCentered"/>
              <w:ind w:left="0" w:right="0"/>
              <w:jc w:val="both"/>
              <w:rPr>
                <w:sz w:val="22"/>
                <w:szCs w:val="22"/>
              </w:rPr>
            </w:pPr>
            <w:r w:rsidRPr="00A17F09">
              <w:rPr>
                <w:sz w:val="22"/>
                <w:szCs w:val="22"/>
              </w:rPr>
              <w:t>Teaching observations, book/work scrutiny and pupil progress information will show consistent use of evidence-informed adaptive teaching. Pupils with additional needs will access ambitious curriculum content and make progress from their individual starting points.</w:t>
            </w:r>
          </w:p>
          <w:p w14:paraId="3BE3FC9C" w14:textId="77777777" w:rsidR="00A17F09" w:rsidRPr="00A17F09" w:rsidRDefault="00A17F09" w:rsidP="00A17F09">
            <w:pPr>
              <w:pStyle w:val="TableRowCentered"/>
              <w:ind w:left="0" w:right="0"/>
              <w:jc w:val="both"/>
              <w:rPr>
                <w:sz w:val="22"/>
                <w:szCs w:val="22"/>
              </w:rPr>
            </w:pPr>
          </w:p>
        </w:tc>
      </w:tr>
      <w:tr w:rsidR="57669050" w14:paraId="7C2A8122" w14:textId="77777777" w:rsidTr="00F55679">
        <w:trPr>
          <w:trHeight w:val="300"/>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A58FC" w14:textId="77777777" w:rsidR="57669050" w:rsidRPr="00A17F09" w:rsidRDefault="252F4316" w:rsidP="00287D39">
            <w:pPr>
              <w:pStyle w:val="TableRow"/>
              <w:ind w:left="0"/>
              <w:rPr>
                <w:sz w:val="22"/>
                <w:szCs w:val="22"/>
              </w:rPr>
            </w:pPr>
            <w:r w:rsidRPr="00A17F09">
              <w:rPr>
                <w:sz w:val="22"/>
                <w:szCs w:val="22"/>
              </w:rPr>
              <w:t>Disadvantaged pupils demonstrate improved wellbeing, belonging, self-regulation and readiness to learn.</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9800B8" w14:textId="77777777" w:rsidR="00DB1CB8" w:rsidRDefault="3BC3AF65" w:rsidP="00A17F09">
            <w:pPr>
              <w:pStyle w:val="TableRowCentered"/>
              <w:ind w:left="0"/>
              <w:jc w:val="both"/>
              <w:rPr>
                <w:sz w:val="22"/>
                <w:szCs w:val="22"/>
              </w:rPr>
            </w:pPr>
            <w:r w:rsidRPr="00A17F09">
              <w:rPr>
                <w:sz w:val="22"/>
                <w:szCs w:val="22"/>
              </w:rPr>
              <w:t>Pupil voice, wellbeing information, attendance, behaviour and engagement data will show improved confidence, relationships and readiness to learn. Where targeted support is provided, progress will be reviewed against identified needs.</w:t>
            </w:r>
          </w:p>
          <w:p w14:paraId="292499BC" w14:textId="77777777" w:rsidR="00A17F09" w:rsidRPr="00A17F09" w:rsidRDefault="00A17F09" w:rsidP="00A17F09">
            <w:pPr>
              <w:pStyle w:val="TableRowCentered"/>
              <w:ind w:left="0"/>
              <w:jc w:val="both"/>
              <w:rPr>
                <w:sz w:val="22"/>
                <w:szCs w:val="22"/>
              </w:rPr>
            </w:pPr>
          </w:p>
        </w:tc>
      </w:tr>
      <w:tr w:rsidR="00E26F29" w14:paraId="15A0C4CC" w14:textId="77777777" w:rsidTr="00F55679">
        <w:trPr>
          <w:trHeight w:val="300"/>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8EC44" w14:textId="77777777" w:rsidR="00E26F29" w:rsidRPr="00A17F09" w:rsidRDefault="00E26F29" w:rsidP="00287D39">
            <w:pPr>
              <w:pStyle w:val="TableRow"/>
              <w:ind w:left="0"/>
              <w:rPr>
                <w:sz w:val="22"/>
                <w:szCs w:val="22"/>
              </w:rPr>
            </w:pPr>
            <w:r w:rsidRPr="00A17F09">
              <w:rPr>
                <w:sz w:val="22"/>
                <w:szCs w:val="22"/>
              </w:rPr>
              <w:t>Disadvantaged pupils benefit from a rich range of experiences that deepen curriculum knowledge and broaden aspirations.</w:t>
            </w:r>
          </w:p>
        </w:tc>
        <w:tc>
          <w:tcPr>
            <w:tcW w:w="5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59F5B" w14:textId="77777777" w:rsidR="00E26F29" w:rsidRDefault="008E4F44" w:rsidP="00A17F09">
            <w:pPr>
              <w:pStyle w:val="TableRowCentered"/>
              <w:ind w:left="0"/>
              <w:jc w:val="both"/>
              <w:rPr>
                <w:sz w:val="22"/>
                <w:szCs w:val="22"/>
              </w:rPr>
            </w:pPr>
            <w:r w:rsidRPr="00A17F09">
              <w:rPr>
                <w:sz w:val="22"/>
                <w:szCs w:val="22"/>
              </w:rPr>
              <w:t>Participation records and pupil voice will show that disadvantaged pupils access visits, enrichment, arts, leadership, reading and other wider opportunities. Curriculum assessment will demonstrate that these experiences strengthen background knowledge and pupils’ ability to make connections within and across subjects.</w:t>
            </w:r>
          </w:p>
          <w:p w14:paraId="3C7CAA5F" w14:textId="77777777" w:rsidR="00A17F09" w:rsidRPr="00A17F09" w:rsidRDefault="00A17F09" w:rsidP="00A17F09">
            <w:pPr>
              <w:pStyle w:val="TableRowCentered"/>
              <w:ind w:left="0"/>
              <w:jc w:val="both"/>
              <w:rPr>
                <w:sz w:val="22"/>
                <w:szCs w:val="22"/>
              </w:rPr>
            </w:pPr>
          </w:p>
        </w:tc>
      </w:tr>
    </w:tbl>
    <w:p w14:paraId="53AA881F" w14:textId="77777777" w:rsidR="00120AB1" w:rsidRDefault="00120AB1" w:rsidP="00ED5108"/>
    <w:p w14:paraId="5034E813" w14:textId="77777777" w:rsidR="00120AB1" w:rsidRDefault="00120AB1" w:rsidP="00BD4B12"/>
    <w:p w14:paraId="0A41AE2C" w14:textId="77777777" w:rsidR="00A17F09" w:rsidRDefault="00A17F09" w:rsidP="00BD4B12"/>
    <w:p w14:paraId="1AEB60B9" w14:textId="77777777" w:rsidR="00E66558" w:rsidRDefault="009D71E8">
      <w:pPr>
        <w:pStyle w:val="Heading2"/>
      </w:pPr>
      <w:r>
        <w:lastRenderedPageBreak/>
        <w:t>Activity in this academic year</w:t>
      </w:r>
    </w:p>
    <w:p w14:paraId="52EA65DC" w14:textId="77777777" w:rsidR="00E66558" w:rsidRDefault="009D71E8">
      <w:pPr>
        <w:spacing w:after="480"/>
      </w:pPr>
      <w:r>
        <w:t>This section sets out the evidence-informed activity planned for 2026–27 as the first year of the 2026–2029 strategy. Activities will be reviewed annually and adapted in response to pupil need, implementation evidence and impact.</w:t>
      </w:r>
    </w:p>
    <w:p w14:paraId="05527BCC" w14:textId="77777777" w:rsidR="00E66558" w:rsidRDefault="009D71E8">
      <w:pPr>
        <w:pStyle w:val="Heading3"/>
      </w:pPr>
      <w:r>
        <w:t>Teaching (for example, CPD, recruitment and retention)</w:t>
      </w:r>
    </w:p>
    <w:p w14:paraId="4863F08A" w14:textId="05412E27" w:rsidR="00E66558" w:rsidRDefault="009D71E8" w:rsidP="00FB3A6A">
      <w:r>
        <w:t>Budgeted cost: £</w:t>
      </w:r>
      <w:r w:rsidR="00FB3A6A">
        <w:t>15,492</w:t>
      </w:r>
    </w:p>
    <w:tbl>
      <w:tblPr>
        <w:tblW w:w="5000" w:type="pct"/>
        <w:tblCellMar>
          <w:left w:w="10" w:type="dxa"/>
          <w:right w:w="10" w:type="dxa"/>
        </w:tblCellMar>
        <w:tblLook w:val="04A0" w:firstRow="1" w:lastRow="0" w:firstColumn="1" w:lastColumn="0" w:noHBand="0" w:noVBand="1"/>
      </w:tblPr>
      <w:tblGrid>
        <w:gridCol w:w="3539"/>
        <w:gridCol w:w="4394"/>
        <w:gridCol w:w="1553"/>
      </w:tblGrid>
      <w:tr w:rsidR="00E66558" w14:paraId="7929E93B" w14:textId="77777777" w:rsidTr="00A17F0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3D0FB726" w14:textId="77777777" w:rsidR="00E66558" w:rsidRDefault="009D71E8" w:rsidP="00C31636">
            <w:pPr>
              <w:pStyle w:val="TableHeader"/>
              <w:ind w:left="0" w:right="0"/>
              <w:jc w:val="left"/>
            </w:pPr>
            <w:r>
              <w:t>Activity</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EF1FE8E" w14:textId="77777777" w:rsidR="00E66558" w:rsidRDefault="009D71E8" w:rsidP="00C31636">
            <w:pPr>
              <w:pStyle w:val="TableHeader"/>
              <w:ind w:left="0" w:right="0"/>
              <w:jc w:val="left"/>
            </w:pPr>
            <w:r>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4BF4795" w14:textId="77777777" w:rsidR="00E66558" w:rsidRDefault="009D71E8" w:rsidP="00C31636">
            <w:pPr>
              <w:pStyle w:val="TableHeader"/>
              <w:ind w:left="0" w:right="0"/>
              <w:jc w:val="left"/>
            </w:pPr>
            <w:r>
              <w:t>Challenge number(s) addressed</w:t>
            </w:r>
          </w:p>
        </w:tc>
      </w:tr>
      <w:tr w:rsidR="00E66558" w:rsidRPr="00A17F09" w14:paraId="59D3ADAD" w14:textId="77777777" w:rsidTr="00A17F0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56EEC" w14:textId="77777777" w:rsidR="00E66558" w:rsidRPr="00A17F09" w:rsidRDefault="244D043C" w:rsidP="6DD61CFC">
            <w:pPr>
              <w:pStyle w:val="TableRow"/>
              <w:ind w:left="0" w:right="0"/>
              <w:rPr>
                <w:sz w:val="22"/>
                <w:szCs w:val="22"/>
              </w:rPr>
            </w:pPr>
            <w:r w:rsidRPr="00A17F09">
              <w:rPr>
                <w:sz w:val="22"/>
                <w:szCs w:val="22"/>
              </w:rPr>
              <w:t>Strengthen writing provision from EYFS to KS2, with a particular focus on transcription, sentence construction, oral composition and guided practice. Use the DfE Writing Framework to audit provision and refine curriculum sequencing, teacher modelling and opportunities for practice.</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D428E" w14:textId="77777777" w:rsidR="00FF1BA1" w:rsidRPr="00A17F09" w:rsidRDefault="00FF1BA1" w:rsidP="00FF1BA1">
            <w:pPr>
              <w:pStyle w:val="TableRowCentered"/>
              <w:jc w:val="left"/>
              <w:rPr>
                <w:color w:val="000000" w:themeColor="text1"/>
                <w:sz w:val="22"/>
                <w:szCs w:val="22"/>
              </w:rPr>
            </w:pPr>
            <w:r w:rsidRPr="00A17F09">
              <w:rPr>
                <w:sz w:val="22"/>
                <w:szCs w:val="22"/>
              </w:rPr>
              <w:t>The DfE Writing Framework (2025) identifies handwriting, spelling, sentence construction and oral composition as essential foundations. It recommends sequenced teaching, explicit support and early identification of pupils needing additional practice. EEF literacy guidance also supports explicit teaching, modelling and extensive opportunities to practise.</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F0DDE" w14:textId="77777777" w:rsidR="00E66558" w:rsidRPr="00A17F09" w:rsidRDefault="00C27D44" w:rsidP="00C31636">
            <w:pPr>
              <w:pStyle w:val="TableRowCentered"/>
              <w:ind w:left="0" w:right="0"/>
              <w:jc w:val="left"/>
              <w:rPr>
                <w:sz w:val="22"/>
                <w:szCs w:val="22"/>
              </w:rPr>
            </w:pPr>
            <w:r w:rsidRPr="00A17F09">
              <w:rPr>
                <w:sz w:val="22"/>
                <w:szCs w:val="22"/>
              </w:rPr>
              <w:t>1</w:t>
            </w:r>
          </w:p>
        </w:tc>
      </w:tr>
      <w:tr w:rsidR="6AEADD95" w:rsidRPr="00A17F09" w14:paraId="258516DA" w14:textId="77777777" w:rsidTr="00A17F09">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AB03F" w14:textId="77777777" w:rsidR="244D043C" w:rsidRPr="00A17F09" w:rsidRDefault="244D043C" w:rsidP="6AEADD95">
            <w:pPr>
              <w:pStyle w:val="TableRow"/>
              <w:ind w:left="0" w:right="0"/>
              <w:rPr>
                <w:sz w:val="22"/>
                <w:szCs w:val="22"/>
              </w:rPr>
            </w:pPr>
            <w:r w:rsidRPr="00A17F09">
              <w:rPr>
                <w:sz w:val="22"/>
                <w:szCs w:val="22"/>
              </w:rPr>
              <w:t>Develop whole-school oral language and vocabulary practice through explicit teaching of tiered curriculum vocabulary, structured talk routines, purposeful questioning, partner talk and opportunities to rehearse ideas orally before writing.</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083808" w14:textId="77777777" w:rsidR="6AEADD95" w:rsidRPr="00A17F09" w:rsidRDefault="7FA19F31" w:rsidP="34C7DF90">
            <w:pPr>
              <w:spacing w:before="60" w:after="60" w:line="240" w:lineRule="auto"/>
              <w:ind w:left="57" w:right="57"/>
              <w:rPr>
                <w:rFonts w:eastAsia="Arial" w:cs="Arial"/>
                <w:color w:val="0D0D0D" w:themeColor="text1" w:themeTint="F2"/>
                <w:sz w:val="22"/>
                <w:szCs w:val="22"/>
              </w:rPr>
            </w:pPr>
            <w:r w:rsidRPr="00A17F09">
              <w:rPr>
                <w:sz w:val="22"/>
                <w:szCs w:val="22"/>
              </w:rPr>
              <w:t>EEF evidence identifies oral language approaches as high impact and particularly relevant for disadvantaged pupils. Effective approaches include explicit vocabulary teaching, structured questioning, purposeful dialogue and integrating talk into the curriculum.</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A47E5" w14:textId="77777777" w:rsidR="6AEADD95" w:rsidRPr="00A17F09" w:rsidRDefault="00C27D44" w:rsidP="6AEADD95">
            <w:pPr>
              <w:pStyle w:val="TableRowCentered"/>
              <w:jc w:val="left"/>
              <w:rPr>
                <w:sz w:val="22"/>
                <w:szCs w:val="22"/>
              </w:rPr>
            </w:pPr>
            <w:r w:rsidRPr="00A17F09">
              <w:rPr>
                <w:sz w:val="22"/>
                <w:szCs w:val="22"/>
              </w:rPr>
              <w:t>2</w:t>
            </w:r>
          </w:p>
        </w:tc>
      </w:tr>
      <w:tr w:rsidR="01DD1604" w:rsidRPr="00A17F09" w14:paraId="1D11BEB9" w14:textId="77777777" w:rsidTr="00A17F09">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A69EE" w14:textId="77777777" w:rsidR="244D043C" w:rsidRPr="00A17F09" w:rsidRDefault="244D043C" w:rsidP="01DD1604">
            <w:pPr>
              <w:pStyle w:val="TableRow"/>
              <w:rPr>
                <w:sz w:val="22"/>
                <w:szCs w:val="22"/>
              </w:rPr>
            </w:pPr>
            <w:r w:rsidRPr="00A17F09">
              <w:rPr>
                <w:sz w:val="22"/>
                <w:szCs w:val="22"/>
              </w:rPr>
              <w:t>Strengthen social and emotional learning through a coherent PSHE/personal development curriculum, restorative practice, explicit teaching of self-regulation and staff development in supportive classroom relationships and routines.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ECD44" w14:textId="77777777" w:rsidR="00C27D44" w:rsidRPr="00A17F09" w:rsidRDefault="00C27D44" w:rsidP="00C27D44">
            <w:pPr>
              <w:pStyle w:val="TableRowCentered"/>
              <w:jc w:val="left"/>
              <w:rPr>
                <w:rFonts w:eastAsia="Arial" w:cs="Arial"/>
                <w:color w:val="0D0D0D" w:themeColor="text1" w:themeTint="F2"/>
                <w:sz w:val="22"/>
                <w:szCs w:val="22"/>
              </w:rPr>
            </w:pPr>
            <w:r w:rsidRPr="00A17F09">
              <w:rPr>
                <w:sz w:val="22"/>
                <w:szCs w:val="22"/>
              </w:rPr>
              <w:t>EEF guidance identifies social and emotional learning as an important part of supporting pupils’ learning, behaviour, relationships and wellbeing, particularly for disadvantaged and vulnerable pupils.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582A5" w14:textId="77777777" w:rsidR="01DD1604" w:rsidRPr="00A17F09" w:rsidRDefault="00C27D44" w:rsidP="01DD1604">
            <w:pPr>
              <w:pStyle w:val="TableRowCentered"/>
              <w:jc w:val="left"/>
              <w:rPr>
                <w:sz w:val="22"/>
                <w:szCs w:val="22"/>
              </w:rPr>
            </w:pPr>
            <w:r w:rsidRPr="00A17F09">
              <w:rPr>
                <w:sz w:val="22"/>
                <w:szCs w:val="22"/>
              </w:rPr>
              <w:t>5</w:t>
            </w:r>
          </w:p>
        </w:tc>
      </w:tr>
      <w:tr w:rsidR="4463F8D8" w:rsidRPr="00A17F09" w14:paraId="2E5FADD0" w14:textId="77777777" w:rsidTr="00A17F09">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E7D52" w14:textId="77777777" w:rsidR="4463F8D8" w:rsidRPr="00A17F09" w:rsidRDefault="53533B2E" w:rsidP="4463F8D8">
            <w:pPr>
              <w:pStyle w:val="TableRow"/>
              <w:rPr>
                <w:sz w:val="22"/>
                <w:szCs w:val="22"/>
              </w:rPr>
            </w:pPr>
            <w:r w:rsidRPr="00A17F09">
              <w:rPr>
                <w:sz w:val="22"/>
                <w:szCs w:val="22"/>
              </w:rPr>
              <w:t>Develop high-quality adaptive teaching through CPD, instructional coaching and collaborative planning. Prioritise explicit instruction, scaffolding, metacognitive strategies, flexible grouping and effective use of assessment, alongside purposeful deployment of teaching assistants.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AA2E2" w14:textId="77777777" w:rsidR="00317CBE" w:rsidRPr="00A17F09" w:rsidRDefault="00317CBE" w:rsidP="4463F8D8">
            <w:pPr>
              <w:pStyle w:val="TableRowCentered"/>
              <w:jc w:val="left"/>
              <w:rPr>
                <w:sz w:val="22"/>
                <w:szCs w:val="22"/>
              </w:rPr>
            </w:pPr>
            <w:r w:rsidRPr="00A17F09">
              <w:rPr>
                <w:sz w:val="22"/>
                <w:szCs w:val="22"/>
              </w:rPr>
              <w:t>EEF’s SEND in Mainstream Schools guidance identifies a ‘five-a-day’ approach: explicit instruction, cognitive and metacognitive strategies, scaffolding, flexible grouping and technology. These approaches can support pupils with SEND while improving classroom practice for all pupils.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3787C0" w14:textId="77777777" w:rsidR="4463F8D8" w:rsidRPr="00A17F09" w:rsidRDefault="00C27D44" w:rsidP="4463F8D8">
            <w:pPr>
              <w:pStyle w:val="TableRowCentered"/>
              <w:jc w:val="left"/>
              <w:rPr>
                <w:sz w:val="22"/>
                <w:szCs w:val="22"/>
              </w:rPr>
            </w:pPr>
            <w:r w:rsidRPr="00A17F09">
              <w:rPr>
                <w:sz w:val="22"/>
                <w:szCs w:val="22"/>
              </w:rPr>
              <w:t>4</w:t>
            </w:r>
          </w:p>
        </w:tc>
      </w:tr>
    </w:tbl>
    <w:p w14:paraId="279BCEF8" w14:textId="77777777" w:rsidR="00E66558" w:rsidRDefault="00E66558" w:rsidP="00ED5108"/>
    <w:p w14:paraId="1F5FC1BC" w14:textId="77777777"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37980145" w14:textId="240DE898" w:rsidR="00E66558" w:rsidRDefault="009D71E8" w:rsidP="00FB3A6A">
      <w:r>
        <w:t>Budgeted cost: £</w:t>
      </w:r>
      <w:r w:rsidR="00FB3A6A">
        <w:t>56,476</w:t>
      </w:r>
    </w:p>
    <w:tbl>
      <w:tblPr>
        <w:tblW w:w="5000" w:type="pct"/>
        <w:tblCellMar>
          <w:left w:w="10" w:type="dxa"/>
          <w:right w:w="10" w:type="dxa"/>
        </w:tblCellMar>
        <w:tblLook w:val="04A0" w:firstRow="1" w:lastRow="0" w:firstColumn="1" w:lastColumn="0" w:noHBand="0" w:noVBand="1"/>
      </w:tblPr>
      <w:tblGrid>
        <w:gridCol w:w="3256"/>
        <w:gridCol w:w="4110"/>
        <w:gridCol w:w="2120"/>
      </w:tblGrid>
      <w:tr w:rsidR="00E66558" w14:paraId="438FD07D" w14:textId="77777777" w:rsidTr="00A17F09">
        <w:tc>
          <w:tcPr>
            <w:tcW w:w="32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D7581D7" w14:textId="77777777" w:rsidR="00E66558" w:rsidRDefault="009D71E8" w:rsidP="00C31636">
            <w:pPr>
              <w:pStyle w:val="TableHeader"/>
              <w:ind w:left="0" w:right="0"/>
              <w:jc w:val="left"/>
            </w:pPr>
            <w:r>
              <w:t>Activity</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00303C7" w14:textId="77777777" w:rsidR="00E66558" w:rsidRDefault="009D71E8" w:rsidP="00C31636">
            <w:pPr>
              <w:pStyle w:val="TableHeader"/>
              <w:ind w:left="0" w:right="0"/>
              <w:jc w:val="left"/>
            </w:pPr>
            <w:r>
              <w:t>Evidence that supports this approach</w:t>
            </w:r>
          </w:p>
        </w:tc>
        <w:tc>
          <w:tcPr>
            <w:tcW w:w="2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EB4A7A3" w14:textId="77777777" w:rsidR="00E66558" w:rsidRDefault="009D71E8" w:rsidP="00C31636">
            <w:pPr>
              <w:pStyle w:val="TableHeader"/>
              <w:ind w:left="0" w:right="0"/>
              <w:jc w:val="left"/>
            </w:pPr>
            <w:r>
              <w:t>Challenge number(s) addressed</w:t>
            </w:r>
          </w:p>
        </w:tc>
      </w:tr>
      <w:tr w:rsidR="00E66558" w14:paraId="0A26AB2D" w14:textId="77777777" w:rsidTr="00A17F09">
        <w:tc>
          <w:tcPr>
            <w:tcW w:w="3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E1C84" w14:textId="77777777" w:rsidR="00E66558" w:rsidRPr="00A17F09" w:rsidRDefault="1DC9A799" w:rsidP="4A2FCFA6">
            <w:pPr>
              <w:pStyle w:val="TableRow"/>
              <w:ind w:left="0" w:right="0"/>
              <w:rPr>
                <w:sz w:val="22"/>
                <w:szCs w:val="22"/>
              </w:rPr>
            </w:pPr>
            <w:r w:rsidRPr="00A17F09">
              <w:rPr>
                <w:sz w:val="22"/>
                <w:szCs w:val="22"/>
              </w:rPr>
              <w:t>Provide targeted Nuffield Early Language Intervention (NELI) in EYFS and Year 1 for pupils identified through assessment as needing additional support.</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70816" w14:textId="77777777" w:rsidR="00E66558" w:rsidRDefault="3D6361BC" w:rsidP="34C7DF90">
            <w:pPr>
              <w:spacing w:before="60" w:after="60" w:line="240" w:lineRule="auto"/>
              <w:ind w:left="57" w:right="57"/>
              <w:rPr>
                <w:sz w:val="22"/>
                <w:szCs w:val="22"/>
              </w:rPr>
            </w:pPr>
            <w:r w:rsidRPr="00A17F09">
              <w:rPr>
                <w:sz w:val="22"/>
                <w:szCs w:val="22"/>
              </w:rPr>
              <w:t>EEF evidence indicates strong impact from oral language approaches, particularly when they are integrated with curriculum learning and delivered by appropriately trained adults. Targeted early language support is consistent with early identification and intervention.</w:t>
            </w:r>
          </w:p>
          <w:p w14:paraId="0CD8F907" w14:textId="77777777" w:rsidR="00A17F09" w:rsidRPr="00A17F09" w:rsidRDefault="00A17F09" w:rsidP="34C7DF90">
            <w:pPr>
              <w:spacing w:before="60" w:after="60" w:line="240" w:lineRule="auto"/>
              <w:ind w:left="57" w:right="57"/>
              <w:rPr>
                <w:rFonts w:eastAsia="Arial" w:cs="Arial"/>
                <w:color w:val="0D0D0D" w:themeColor="text1" w:themeTint="F2"/>
                <w:sz w:val="22"/>
                <w:szCs w:val="22"/>
              </w:rPr>
            </w:pPr>
          </w:p>
        </w:tc>
        <w:tc>
          <w:tcPr>
            <w:tcW w:w="2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64BCB" w14:textId="77777777" w:rsidR="00E66558" w:rsidRPr="00A17F09" w:rsidRDefault="00C27D44" w:rsidP="00C31636">
            <w:pPr>
              <w:pStyle w:val="TableRowCentered"/>
              <w:ind w:left="0" w:right="0"/>
              <w:jc w:val="left"/>
              <w:rPr>
                <w:sz w:val="22"/>
                <w:szCs w:val="22"/>
              </w:rPr>
            </w:pPr>
            <w:r w:rsidRPr="00A17F09">
              <w:rPr>
                <w:sz w:val="22"/>
                <w:szCs w:val="22"/>
              </w:rPr>
              <w:t>2</w:t>
            </w:r>
          </w:p>
        </w:tc>
      </w:tr>
      <w:tr w:rsidR="00E66558" w14:paraId="3308CAAC" w14:textId="77777777" w:rsidTr="00A17F09">
        <w:tc>
          <w:tcPr>
            <w:tcW w:w="3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19DB7" w14:textId="77777777" w:rsidR="00E66558" w:rsidRPr="00A17F09" w:rsidRDefault="2B9C50E8" w:rsidP="34C7DF90">
            <w:pPr>
              <w:pStyle w:val="TableRow"/>
              <w:ind w:left="0" w:right="0"/>
              <w:rPr>
                <w:sz w:val="22"/>
                <w:szCs w:val="22"/>
              </w:rPr>
            </w:pPr>
            <w:r w:rsidRPr="00A17F09">
              <w:rPr>
                <w:sz w:val="22"/>
                <w:szCs w:val="22"/>
              </w:rPr>
              <w:t>Provide additional guided practice and short, structured interventions to secure foundational writing skills, including handwriting, spelling, phonics for spelling and sentence construction.</w:t>
            </w: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270D2" w14:textId="77777777" w:rsidR="00E66558" w:rsidRDefault="4EADE7E1" w:rsidP="34C7DF90">
            <w:pPr>
              <w:spacing w:before="60" w:after="60" w:line="240" w:lineRule="auto"/>
              <w:ind w:left="57" w:right="57"/>
              <w:rPr>
                <w:sz w:val="22"/>
                <w:szCs w:val="22"/>
              </w:rPr>
            </w:pPr>
            <w:r w:rsidRPr="00A17F09">
              <w:rPr>
                <w:sz w:val="22"/>
                <w:szCs w:val="22"/>
              </w:rPr>
              <w:t>DfE’s Writing Framework emphasises early identification, explicit teaching of transcription and additional time and practice for pupils who need it. EEF evidence supports targeted small-group tuition when it is focused on specific gaps and linked closely to classroom teaching.</w:t>
            </w:r>
          </w:p>
          <w:p w14:paraId="6F8C2A14" w14:textId="77777777" w:rsidR="00A17F09" w:rsidRPr="00A17F09" w:rsidRDefault="00A17F09" w:rsidP="34C7DF90">
            <w:pPr>
              <w:spacing w:before="60" w:after="60" w:line="240" w:lineRule="auto"/>
              <w:ind w:left="57" w:right="57"/>
              <w:rPr>
                <w:rFonts w:eastAsia="Arial" w:cs="Arial"/>
                <w:color w:val="0D0D0D" w:themeColor="text1" w:themeTint="F2"/>
                <w:sz w:val="22"/>
                <w:szCs w:val="22"/>
              </w:rPr>
            </w:pPr>
          </w:p>
        </w:tc>
        <w:tc>
          <w:tcPr>
            <w:tcW w:w="2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72EBC" w14:textId="77777777" w:rsidR="00E66558" w:rsidRPr="00A17F09" w:rsidRDefault="00C27D44" w:rsidP="00C31636">
            <w:pPr>
              <w:pStyle w:val="TableRowCentered"/>
              <w:ind w:left="0" w:right="0"/>
              <w:jc w:val="left"/>
              <w:rPr>
                <w:sz w:val="22"/>
                <w:szCs w:val="22"/>
              </w:rPr>
            </w:pPr>
            <w:r w:rsidRPr="00A17F09">
              <w:rPr>
                <w:sz w:val="22"/>
                <w:szCs w:val="22"/>
              </w:rPr>
              <w:t>1</w:t>
            </w:r>
          </w:p>
        </w:tc>
      </w:tr>
      <w:tr w:rsidR="4B15A844" w14:paraId="35378223" w14:textId="77777777" w:rsidTr="00A17F09">
        <w:trPr>
          <w:trHeight w:val="300"/>
        </w:trPr>
        <w:tc>
          <w:tcPr>
            <w:tcW w:w="3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C0EC9" w14:textId="77777777" w:rsidR="44AEC766" w:rsidRDefault="33C7A6F8" w:rsidP="34C7DF90">
            <w:pPr>
              <w:pStyle w:val="TableRow"/>
              <w:rPr>
                <w:sz w:val="22"/>
                <w:szCs w:val="22"/>
              </w:rPr>
            </w:pPr>
            <w:r w:rsidRPr="00A17F09">
              <w:rPr>
                <w:sz w:val="22"/>
                <w:szCs w:val="22"/>
              </w:rPr>
              <w:t>Provide targeted small-group or one-to-one academic support where assessment identifies specific gaps in reading, writing or mathematics. Interventions will have clear entry criteria, intended outcomes, time limits and review points.</w:t>
            </w:r>
          </w:p>
          <w:p w14:paraId="7354035F" w14:textId="77777777" w:rsidR="00A17F09" w:rsidRPr="00A17F09" w:rsidRDefault="00A17F09" w:rsidP="34C7DF90">
            <w:pPr>
              <w:pStyle w:val="TableRow"/>
              <w:rPr>
                <w:sz w:val="22"/>
                <w:szCs w:val="22"/>
              </w:rPr>
            </w:pPr>
          </w:p>
        </w:tc>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123A03" w14:textId="77777777" w:rsidR="4B15A844" w:rsidRPr="00A17F09" w:rsidRDefault="6C3BA6E9" w:rsidP="34C7DF90">
            <w:pPr>
              <w:spacing w:before="60" w:after="60" w:line="240" w:lineRule="auto"/>
              <w:ind w:left="57" w:right="57"/>
              <w:rPr>
                <w:rFonts w:eastAsia="Arial" w:cs="Arial"/>
                <w:color w:val="0D0D0D" w:themeColor="text1" w:themeTint="F2"/>
                <w:sz w:val="22"/>
                <w:szCs w:val="22"/>
              </w:rPr>
            </w:pPr>
            <w:r w:rsidRPr="00A17F09">
              <w:rPr>
                <w:sz w:val="22"/>
                <w:szCs w:val="22"/>
              </w:rPr>
              <w:t>EEF evidence indicates that small-group and one-to-one tuition can be effective when targeted at specific needs and knowledge gaps. Support will supplement rather than replace high-quality whole-class teaching.</w:t>
            </w:r>
          </w:p>
        </w:tc>
        <w:tc>
          <w:tcPr>
            <w:tcW w:w="2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87183" w14:textId="77777777" w:rsidR="4B15A844" w:rsidRPr="00A17F09" w:rsidRDefault="00C27D44" w:rsidP="4B15A844">
            <w:pPr>
              <w:pStyle w:val="TableRowCentered"/>
              <w:jc w:val="left"/>
              <w:rPr>
                <w:sz w:val="22"/>
                <w:szCs w:val="22"/>
              </w:rPr>
            </w:pPr>
            <w:r w:rsidRPr="00A17F09">
              <w:rPr>
                <w:sz w:val="22"/>
                <w:szCs w:val="22"/>
              </w:rPr>
              <w:t>1, 2 and 4</w:t>
            </w:r>
          </w:p>
        </w:tc>
      </w:tr>
    </w:tbl>
    <w:p w14:paraId="2D88407F" w14:textId="77777777" w:rsidR="00757A40" w:rsidRDefault="00757A40" w:rsidP="00AA355B"/>
    <w:p w14:paraId="5D6BC12F" w14:textId="77777777" w:rsidR="00A17F09" w:rsidRDefault="00A17F09" w:rsidP="00AA355B"/>
    <w:p w14:paraId="4F333352" w14:textId="77777777" w:rsidR="00A17F09" w:rsidRDefault="00A17F09" w:rsidP="00AA355B"/>
    <w:p w14:paraId="38248AB8" w14:textId="77777777" w:rsidR="00A17F09" w:rsidRDefault="00A17F09" w:rsidP="00AA355B"/>
    <w:p w14:paraId="7E4B176A" w14:textId="77777777" w:rsidR="00A17F09" w:rsidRDefault="00A17F09" w:rsidP="00AA355B"/>
    <w:p w14:paraId="7F254C3E" w14:textId="77777777" w:rsidR="00A17F09" w:rsidRDefault="00A17F09" w:rsidP="00AA355B"/>
    <w:p w14:paraId="5077785A" w14:textId="77777777" w:rsidR="00A17F09" w:rsidRDefault="00A17F09" w:rsidP="00AA355B"/>
    <w:p w14:paraId="465769E1" w14:textId="77777777" w:rsidR="00A17F09" w:rsidRDefault="00A17F09" w:rsidP="00AA355B"/>
    <w:p w14:paraId="487884B7" w14:textId="77777777" w:rsidR="00E66558" w:rsidRPr="00AA355B" w:rsidRDefault="009D71E8" w:rsidP="00AA355B">
      <w:pPr>
        <w:pStyle w:val="Heading3"/>
      </w:pPr>
      <w:r>
        <w:lastRenderedPageBreak/>
        <w:t>Wider strategies (for example, related to attendance, behaviour, wellbeing)</w:t>
      </w:r>
    </w:p>
    <w:p w14:paraId="52884782" w14:textId="7E0C944A" w:rsidR="00E66558" w:rsidRDefault="009D71E8">
      <w:pPr>
        <w:spacing w:before="240" w:after="120"/>
      </w:pPr>
      <w:r>
        <w:t>Budgeted cost</w:t>
      </w:r>
      <w:r w:rsidRPr="00FB3A6A">
        <w:t xml:space="preserve">: </w:t>
      </w:r>
      <w:r w:rsidR="00FB3A6A" w:rsidRPr="00FB3A6A">
        <w:t>£34,982</w:t>
      </w:r>
    </w:p>
    <w:tbl>
      <w:tblPr>
        <w:tblW w:w="5000" w:type="pct"/>
        <w:tblCellMar>
          <w:left w:w="10" w:type="dxa"/>
          <w:right w:w="10" w:type="dxa"/>
        </w:tblCellMar>
        <w:tblLook w:val="04A0" w:firstRow="1" w:lastRow="0" w:firstColumn="1" w:lastColumn="0" w:noHBand="0" w:noVBand="1"/>
      </w:tblPr>
      <w:tblGrid>
        <w:gridCol w:w="3539"/>
        <w:gridCol w:w="4111"/>
        <w:gridCol w:w="1836"/>
      </w:tblGrid>
      <w:tr w:rsidR="00E66558" w14:paraId="02D6FA97" w14:textId="77777777" w:rsidTr="00A17F0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2C16B3" w14:textId="77777777" w:rsidR="00E66558" w:rsidRDefault="009D71E8" w:rsidP="00C31636">
            <w:pPr>
              <w:pStyle w:val="TableHeader"/>
              <w:ind w:left="0" w:right="0"/>
              <w:jc w:val="left"/>
            </w:pPr>
            <w:r>
              <w:t>Activity</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36FAE04" w14:textId="77777777" w:rsidR="00E66558" w:rsidRDefault="009D71E8" w:rsidP="00C31636">
            <w:pPr>
              <w:pStyle w:val="TableHeader"/>
              <w:ind w:left="0" w:right="0"/>
              <w:jc w:val="left"/>
            </w:pPr>
            <w:r>
              <w:t>Evidence that supports this approach</w:t>
            </w:r>
          </w:p>
        </w:tc>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E7392E4" w14:textId="77777777" w:rsidR="00E66558" w:rsidRDefault="009D71E8" w:rsidP="00C31636">
            <w:pPr>
              <w:pStyle w:val="TableHeader"/>
              <w:ind w:left="0" w:right="0"/>
              <w:jc w:val="left"/>
            </w:pPr>
            <w:r>
              <w:t>Challenge number(s) addressed</w:t>
            </w:r>
          </w:p>
        </w:tc>
      </w:tr>
      <w:tr w:rsidR="64DDF109" w14:paraId="3EBEBABC" w14:textId="77777777" w:rsidTr="00A17F09">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D1590" w14:textId="77777777" w:rsidR="64DDF109" w:rsidRDefault="3A9B9077" w:rsidP="64DDF109">
            <w:pPr>
              <w:pStyle w:val="TableRow"/>
              <w:rPr>
                <w:sz w:val="22"/>
                <w:szCs w:val="22"/>
              </w:rPr>
            </w:pPr>
            <w:r w:rsidRPr="00A17F09">
              <w:rPr>
                <w:sz w:val="22"/>
                <w:szCs w:val="22"/>
              </w:rPr>
              <w:t>Strengthen attendance systems and targeted family support through a dedicated Attendance and Emotional Wellbeing Worker/attendance lead function. Use early identification, attendance conversations, individualised plans and barrier-focused support for disadvantaged pupils.</w:t>
            </w:r>
          </w:p>
          <w:p w14:paraId="0C582A75" w14:textId="77777777" w:rsidR="00A17F09" w:rsidRPr="00A17F09" w:rsidRDefault="00A17F09" w:rsidP="64DDF109">
            <w:pPr>
              <w:pStyle w:val="TableRow"/>
              <w:rPr>
                <w:rFonts w:eastAsia="Arial"/>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617571" w14:textId="77777777" w:rsidR="00D21BAE" w:rsidRPr="00A17F09" w:rsidRDefault="00D21BAE" w:rsidP="00D21BAE">
            <w:pPr>
              <w:pStyle w:val="TableRowCentered"/>
              <w:jc w:val="left"/>
              <w:rPr>
                <w:sz w:val="22"/>
                <w:szCs w:val="22"/>
              </w:rPr>
            </w:pPr>
            <w:r w:rsidRPr="00A17F09">
              <w:rPr>
                <w:sz w:val="22"/>
                <w:szCs w:val="22"/>
              </w:rPr>
              <w:t>DfE’s statutory Working together to improve school attendance guidance, updated July 2026, places emphasis on understanding and removing barriers and provides clear expectations for schools, families and other partners. The DfE RISE attendance resources and EEF attendance evidence also support a systematic, graduated approach.</w:t>
            </w:r>
          </w:p>
        </w:tc>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33D98" w14:textId="77777777" w:rsidR="64DDF109" w:rsidRPr="00A17F09" w:rsidRDefault="00D21BAE" w:rsidP="64DDF109">
            <w:pPr>
              <w:pStyle w:val="TableRowCentered"/>
              <w:jc w:val="left"/>
              <w:rPr>
                <w:sz w:val="22"/>
                <w:szCs w:val="22"/>
              </w:rPr>
            </w:pPr>
            <w:r w:rsidRPr="00A17F09">
              <w:rPr>
                <w:sz w:val="22"/>
                <w:szCs w:val="22"/>
              </w:rPr>
              <w:t>3</w:t>
            </w:r>
          </w:p>
        </w:tc>
      </w:tr>
      <w:tr w:rsidR="00E66558" w14:paraId="4C240E0A" w14:textId="77777777" w:rsidTr="00A17F0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F37CC" w14:textId="77777777" w:rsidR="00E66558" w:rsidRDefault="01A6B9D5" w:rsidP="34C7DF90">
            <w:pPr>
              <w:pStyle w:val="TableRow"/>
              <w:rPr>
                <w:sz w:val="22"/>
                <w:szCs w:val="22"/>
              </w:rPr>
            </w:pPr>
            <w:r w:rsidRPr="00A17F09">
              <w:rPr>
                <w:sz w:val="22"/>
                <w:szCs w:val="22"/>
              </w:rPr>
              <w:t>Provide targeted support for social and emotional development, including ELSA or other appropriately trained provision, where assessment identifies a need.</w:t>
            </w:r>
          </w:p>
          <w:p w14:paraId="360E9D92" w14:textId="77777777" w:rsidR="00A17F09" w:rsidRPr="00A17F09" w:rsidRDefault="00A17F09" w:rsidP="34C7DF90">
            <w:pPr>
              <w:pStyle w:val="TableRow"/>
              <w:rPr>
                <w:rFonts w:eastAsia="Arial" w:cs="Arial"/>
                <w:color w:val="0D0D0D" w:themeColor="text1" w:themeTint="F2"/>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BFAEF9" w14:textId="77777777" w:rsidR="00E66558" w:rsidRPr="00A17F09" w:rsidRDefault="1B676D01" w:rsidP="34C7DF90">
            <w:pPr>
              <w:pStyle w:val="TableRowCentered"/>
              <w:jc w:val="left"/>
              <w:rPr>
                <w:rFonts w:eastAsia="Arial" w:cs="Arial"/>
                <w:color w:val="0D0D0D" w:themeColor="text1" w:themeTint="F2"/>
                <w:sz w:val="22"/>
                <w:szCs w:val="22"/>
              </w:rPr>
            </w:pPr>
            <w:r w:rsidRPr="00A17F09">
              <w:rPr>
                <w:sz w:val="22"/>
                <w:szCs w:val="22"/>
              </w:rPr>
              <w:t>EEF guidance highlights the importance of explicitly developing social and emotional skills and embedding these within everyday classroom practice and wider school approaches.</w:t>
            </w:r>
          </w:p>
        </w:tc>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8647D" w14:textId="77777777" w:rsidR="00E66558" w:rsidRPr="00A17F09" w:rsidRDefault="003F3A52" w:rsidP="00C31636">
            <w:pPr>
              <w:pStyle w:val="TableRowCentered"/>
              <w:ind w:left="0" w:right="0"/>
              <w:jc w:val="left"/>
              <w:rPr>
                <w:sz w:val="22"/>
                <w:szCs w:val="22"/>
              </w:rPr>
            </w:pPr>
            <w:r w:rsidRPr="00A17F09">
              <w:rPr>
                <w:sz w:val="22"/>
                <w:szCs w:val="22"/>
              </w:rPr>
              <w:t>5</w:t>
            </w:r>
          </w:p>
        </w:tc>
      </w:tr>
      <w:tr w:rsidR="00E66558" w14:paraId="41942E88" w14:textId="77777777" w:rsidTr="00A17F09">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BE3745" w14:textId="77777777" w:rsidR="00E66558" w:rsidRDefault="00080C2D" w:rsidP="00C31636">
            <w:pPr>
              <w:pStyle w:val="TableRow"/>
              <w:ind w:left="0" w:right="0"/>
              <w:rPr>
                <w:sz w:val="22"/>
                <w:szCs w:val="22"/>
              </w:rPr>
            </w:pPr>
            <w:r w:rsidRPr="00A17F09">
              <w:rPr>
                <w:sz w:val="22"/>
                <w:szCs w:val="22"/>
              </w:rPr>
              <w:t>Ensure disadvantaged pupils have equitable access to high-quality enrichment, educational visits, cultural experiences, leadership opportunities, reading experiences and extracurricular activities. Plan opportunities deliberately against curriculum knowledge and personal development aims.</w:t>
            </w:r>
          </w:p>
          <w:p w14:paraId="1E3B6E93" w14:textId="77777777" w:rsidR="00A17F09" w:rsidRPr="00A17F09" w:rsidRDefault="00A17F09" w:rsidP="00C31636">
            <w:pPr>
              <w:pStyle w:val="TableRow"/>
              <w:ind w:left="0" w:right="0"/>
              <w:rPr>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DC82E" w14:textId="77777777" w:rsidR="00E66558" w:rsidRPr="00A17F09" w:rsidRDefault="29F578A7" w:rsidP="34C7DF90">
            <w:pPr>
              <w:pStyle w:val="TableRowCentered"/>
              <w:jc w:val="left"/>
              <w:rPr>
                <w:rFonts w:eastAsia="Arial" w:cs="Arial"/>
                <w:color w:val="0D0D0D" w:themeColor="text1" w:themeTint="F2"/>
                <w:sz w:val="22"/>
                <w:szCs w:val="22"/>
              </w:rPr>
            </w:pPr>
            <w:r w:rsidRPr="00A17F09">
              <w:rPr>
                <w:sz w:val="22"/>
                <w:szCs w:val="22"/>
              </w:rPr>
              <w:t>DfE’s pupil premium guidance allows funding to support wider strategies where they address identified barriers. EEF evidence on arts participation, SEL and broader curriculum experiences supports carefully planned enrichment, particularly when it is linked to learning and participation rather than provided as an isolated reward.</w:t>
            </w:r>
          </w:p>
        </w:tc>
        <w:tc>
          <w:tcPr>
            <w:tcW w:w="1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57130" w14:textId="77777777" w:rsidR="00E66558" w:rsidRPr="00A17F09" w:rsidRDefault="003F3A52" w:rsidP="00C31636">
            <w:pPr>
              <w:pStyle w:val="TableRowCentered"/>
              <w:ind w:left="0" w:right="0"/>
              <w:jc w:val="left"/>
              <w:rPr>
                <w:sz w:val="22"/>
                <w:szCs w:val="22"/>
              </w:rPr>
            </w:pPr>
            <w:r w:rsidRPr="00A17F09">
              <w:rPr>
                <w:sz w:val="22"/>
                <w:szCs w:val="22"/>
              </w:rPr>
              <w:t>6</w:t>
            </w:r>
          </w:p>
        </w:tc>
      </w:tr>
    </w:tbl>
    <w:p w14:paraId="6CC9E70D" w14:textId="77777777" w:rsidR="00E66558" w:rsidRDefault="00E66558">
      <w:pPr>
        <w:spacing w:before="240" w:after="0"/>
        <w:rPr>
          <w:b/>
          <w:bCs/>
          <w:color w:val="104F75"/>
          <w:sz w:val="28"/>
          <w:szCs w:val="28"/>
        </w:rPr>
      </w:pPr>
    </w:p>
    <w:p w14:paraId="18B1E126" w14:textId="2544F3E5" w:rsidR="00E66558" w:rsidRDefault="009D71E8" w:rsidP="00120AB1">
      <w:r>
        <w:t>Total budgeted cost:</w:t>
      </w:r>
      <w:r w:rsidR="001F45B4">
        <w:t xml:space="preserve"> £106,950</w:t>
      </w:r>
    </w:p>
    <w:p w14:paraId="7B17395B" w14:textId="77777777" w:rsidR="00E66558" w:rsidRPr="00064366" w:rsidRDefault="009D71E8" w:rsidP="00064366">
      <w:pPr>
        <w:pStyle w:val="Heading1"/>
      </w:pPr>
      <w:r>
        <w:lastRenderedPageBreak/>
        <w:t>Part B: Review of the previous academic year</w:t>
      </w:r>
    </w:p>
    <w:p w14:paraId="45004DFF" w14:textId="77777777" w:rsidR="008B6404" w:rsidRDefault="00064366" w:rsidP="00173D4C">
      <w:pPr>
        <w:pStyle w:val="Heading2"/>
      </w:pPr>
      <w: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RPr="0002605C" w14:paraId="79DDA8BE"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7AF70" w14:textId="77777777" w:rsidR="00A17F09" w:rsidRDefault="00A17F09" w:rsidP="001E0BBC">
            <w:pPr>
              <w:spacing w:after="0"/>
            </w:pPr>
          </w:p>
          <w:p w14:paraId="2D02CF67" w14:textId="68BAD0B1" w:rsidR="004E6361" w:rsidRPr="0002605C" w:rsidRDefault="004E6361" w:rsidP="004E6361">
            <w:pPr>
              <w:spacing w:after="0"/>
              <w:rPr>
                <w:rFonts w:cs="Arial"/>
                <w:b/>
                <w:bCs/>
                <w:color w:val="000000"/>
                <w:sz w:val="22"/>
                <w:szCs w:val="22"/>
                <w:u w:val="single"/>
              </w:rPr>
            </w:pPr>
            <w:r w:rsidRPr="0002605C">
              <w:rPr>
                <w:rFonts w:cs="Arial"/>
                <w:b/>
                <w:bCs/>
                <w:color w:val="000000"/>
                <w:sz w:val="22"/>
                <w:szCs w:val="22"/>
                <w:u w:val="single"/>
              </w:rPr>
              <w:t>KS2 data for 202</w:t>
            </w:r>
            <w:r>
              <w:rPr>
                <w:rFonts w:cs="Arial"/>
                <w:b/>
                <w:bCs/>
                <w:color w:val="000000"/>
                <w:sz w:val="22"/>
                <w:szCs w:val="22"/>
                <w:u w:val="single"/>
              </w:rPr>
              <w:t>5-2026</w:t>
            </w:r>
          </w:p>
          <w:p w14:paraId="16FFBF02" w14:textId="77777777" w:rsidR="004E6361" w:rsidRDefault="004E6361" w:rsidP="001E0BBC">
            <w:pPr>
              <w:spacing w:after="0"/>
            </w:pPr>
          </w:p>
          <w:p w14:paraId="37BD05E1" w14:textId="52C95115" w:rsidR="001D12FC" w:rsidRPr="0002605C" w:rsidRDefault="001D12FC" w:rsidP="001E0BBC">
            <w:pPr>
              <w:spacing w:after="0"/>
              <w:rPr>
                <w:rFonts w:cs="Arial"/>
                <w:i/>
                <w:iCs/>
                <w:color w:val="000000"/>
                <w:sz w:val="22"/>
                <w:szCs w:val="22"/>
              </w:rPr>
            </w:pPr>
          </w:p>
          <w:tbl>
            <w:tblPr>
              <w:tblStyle w:val="TableGrid"/>
              <w:tblW w:w="0" w:type="auto"/>
              <w:tblInd w:w="6" w:type="dxa"/>
              <w:tblLook w:val="04A0" w:firstRow="1" w:lastRow="0" w:firstColumn="1" w:lastColumn="0" w:noHBand="0" w:noVBand="1"/>
            </w:tblPr>
            <w:tblGrid>
              <w:gridCol w:w="1748"/>
              <w:gridCol w:w="1395"/>
              <w:gridCol w:w="1842"/>
              <w:gridCol w:w="1985"/>
              <w:gridCol w:w="2061"/>
            </w:tblGrid>
            <w:tr w:rsidR="008D368B" w:rsidRPr="0002605C" w14:paraId="2212C771" w14:textId="4B630F7A" w:rsidTr="008D368B">
              <w:tc>
                <w:tcPr>
                  <w:tcW w:w="1748" w:type="dxa"/>
                </w:tcPr>
                <w:p w14:paraId="69976533" w14:textId="77777777" w:rsidR="008D368B" w:rsidRPr="0002605C" w:rsidRDefault="008D368B" w:rsidP="008D368B">
                  <w:pPr>
                    <w:spacing w:after="0"/>
                    <w:rPr>
                      <w:rFonts w:cs="Arial"/>
                      <w:color w:val="000000"/>
                      <w:sz w:val="22"/>
                      <w:szCs w:val="22"/>
                    </w:rPr>
                  </w:pPr>
                </w:p>
              </w:tc>
              <w:tc>
                <w:tcPr>
                  <w:tcW w:w="1395" w:type="dxa"/>
                </w:tcPr>
                <w:p w14:paraId="701234E9" w14:textId="77777777" w:rsidR="008D368B" w:rsidRPr="0002605C" w:rsidRDefault="008D368B" w:rsidP="008D368B">
                  <w:pPr>
                    <w:spacing w:after="0"/>
                    <w:rPr>
                      <w:rFonts w:cs="Arial"/>
                      <w:color w:val="000000"/>
                      <w:sz w:val="22"/>
                      <w:szCs w:val="22"/>
                    </w:rPr>
                  </w:pPr>
                  <w:r w:rsidRPr="0002605C">
                    <w:rPr>
                      <w:rFonts w:cs="Arial"/>
                      <w:color w:val="000000"/>
                      <w:sz w:val="22"/>
                      <w:szCs w:val="22"/>
                    </w:rPr>
                    <w:t>PP</w:t>
                  </w:r>
                </w:p>
              </w:tc>
              <w:tc>
                <w:tcPr>
                  <w:tcW w:w="1842" w:type="dxa"/>
                </w:tcPr>
                <w:p w14:paraId="0584B141" w14:textId="2EE14266" w:rsidR="008D368B" w:rsidRPr="0002605C" w:rsidRDefault="008D368B" w:rsidP="008D368B">
                  <w:pPr>
                    <w:spacing w:after="0"/>
                    <w:rPr>
                      <w:rFonts w:cs="Arial"/>
                      <w:color w:val="000000"/>
                      <w:sz w:val="22"/>
                      <w:szCs w:val="22"/>
                    </w:rPr>
                  </w:pPr>
                  <w:r>
                    <w:rPr>
                      <w:rFonts w:cs="Arial"/>
                      <w:color w:val="000000"/>
                      <w:sz w:val="22"/>
                      <w:szCs w:val="22"/>
                    </w:rPr>
                    <w:t>School All Pupils</w:t>
                  </w:r>
                </w:p>
              </w:tc>
              <w:tc>
                <w:tcPr>
                  <w:tcW w:w="1985" w:type="dxa"/>
                </w:tcPr>
                <w:p w14:paraId="4E90BF96" w14:textId="77777777" w:rsidR="008D368B" w:rsidRPr="0002605C" w:rsidRDefault="008D368B" w:rsidP="008D368B">
                  <w:pPr>
                    <w:spacing w:after="0"/>
                    <w:rPr>
                      <w:rFonts w:cs="Arial"/>
                      <w:color w:val="000000"/>
                      <w:sz w:val="22"/>
                      <w:szCs w:val="22"/>
                    </w:rPr>
                  </w:pPr>
                  <w:r w:rsidRPr="0002605C">
                    <w:rPr>
                      <w:rFonts w:cs="Arial"/>
                      <w:color w:val="000000"/>
                      <w:sz w:val="22"/>
                      <w:szCs w:val="22"/>
                    </w:rPr>
                    <w:t>National</w:t>
                  </w:r>
                  <w:r>
                    <w:rPr>
                      <w:rFonts w:cs="Arial"/>
                      <w:color w:val="000000"/>
                      <w:sz w:val="22"/>
                      <w:szCs w:val="22"/>
                    </w:rPr>
                    <w:t xml:space="preserve"> PP</w:t>
                  </w:r>
                </w:p>
              </w:tc>
              <w:tc>
                <w:tcPr>
                  <w:tcW w:w="2061" w:type="dxa"/>
                </w:tcPr>
                <w:p w14:paraId="3255A3B2" w14:textId="12BD0478" w:rsidR="008D368B" w:rsidRPr="0002605C" w:rsidRDefault="008D368B" w:rsidP="008D368B">
                  <w:pPr>
                    <w:spacing w:after="0"/>
                    <w:rPr>
                      <w:rFonts w:cs="Arial"/>
                      <w:color w:val="000000"/>
                      <w:sz w:val="22"/>
                      <w:szCs w:val="22"/>
                    </w:rPr>
                  </w:pPr>
                  <w:r>
                    <w:rPr>
                      <w:rFonts w:cs="Arial"/>
                      <w:color w:val="000000"/>
                      <w:sz w:val="22"/>
                      <w:szCs w:val="22"/>
                    </w:rPr>
                    <w:t>National All pupils</w:t>
                  </w:r>
                </w:p>
              </w:tc>
            </w:tr>
            <w:tr w:rsidR="008D368B" w:rsidRPr="0002605C" w14:paraId="25FD2B87" w14:textId="0B00F4BE" w:rsidTr="00BF2DCC">
              <w:tc>
                <w:tcPr>
                  <w:tcW w:w="1748" w:type="dxa"/>
                </w:tcPr>
                <w:p w14:paraId="457A0DBF" w14:textId="77777777" w:rsidR="008D368B" w:rsidRPr="0002605C" w:rsidRDefault="008D368B" w:rsidP="008D368B">
                  <w:pPr>
                    <w:spacing w:after="0"/>
                    <w:rPr>
                      <w:rFonts w:cs="Arial"/>
                      <w:color w:val="000000"/>
                      <w:sz w:val="22"/>
                      <w:szCs w:val="22"/>
                    </w:rPr>
                  </w:pPr>
                  <w:r w:rsidRPr="0002605C">
                    <w:rPr>
                      <w:rFonts w:cs="Arial"/>
                      <w:color w:val="000000"/>
                      <w:sz w:val="22"/>
                      <w:szCs w:val="22"/>
                    </w:rPr>
                    <w:t>Reading</w:t>
                  </w:r>
                </w:p>
              </w:tc>
              <w:tc>
                <w:tcPr>
                  <w:tcW w:w="1395" w:type="dxa"/>
                </w:tcPr>
                <w:p w14:paraId="766E2E1A" w14:textId="1F7C3128" w:rsidR="008D368B" w:rsidRPr="0002605C" w:rsidRDefault="007E14FE" w:rsidP="008D368B">
                  <w:pPr>
                    <w:spacing w:after="0"/>
                    <w:rPr>
                      <w:rFonts w:cs="Arial"/>
                      <w:color w:val="000000"/>
                      <w:sz w:val="22"/>
                      <w:szCs w:val="22"/>
                    </w:rPr>
                  </w:pPr>
                  <w:r>
                    <w:rPr>
                      <w:rFonts w:cs="Arial"/>
                      <w:color w:val="000000"/>
                      <w:sz w:val="22"/>
                      <w:szCs w:val="22"/>
                    </w:rPr>
                    <w:t>53</w:t>
                  </w:r>
                </w:p>
              </w:tc>
              <w:tc>
                <w:tcPr>
                  <w:tcW w:w="1842" w:type="dxa"/>
                </w:tcPr>
                <w:p w14:paraId="7BEB93DA" w14:textId="4EBBD9A7" w:rsidR="008D368B" w:rsidRPr="0002605C" w:rsidRDefault="006F0E42" w:rsidP="008D368B">
                  <w:pPr>
                    <w:spacing w:after="0"/>
                    <w:rPr>
                      <w:rFonts w:cs="Arial"/>
                      <w:color w:val="000000"/>
                      <w:sz w:val="22"/>
                      <w:szCs w:val="22"/>
                    </w:rPr>
                  </w:pPr>
                  <w:r>
                    <w:rPr>
                      <w:rFonts w:cs="Arial"/>
                      <w:color w:val="000000"/>
                      <w:sz w:val="22"/>
                      <w:szCs w:val="22"/>
                    </w:rPr>
                    <w:t>70</w:t>
                  </w:r>
                </w:p>
              </w:tc>
              <w:tc>
                <w:tcPr>
                  <w:tcW w:w="1985" w:type="dxa"/>
                </w:tcPr>
                <w:p w14:paraId="17940E81" w14:textId="434848E1" w:rsidR="008D368B" w:rsidRPr="0002605C" w:rsidRDefault="008D368B" w:rsidP="008D368B">
                  <w:pPr>
                    <w:spacing w:after="0"/>
                    <w:rPr>
                      <w:rFonts w:cs="Arial"/>
                      <w:color w:val="000000"/>
                      <w:sz w:val="22"/>
                      <w:szCs w:val="22"/>
                    </w:rPr>
                  </w:pPr>
                  <w:r>
                    <w:rPr>
                      <w:rFonts w:cs="Arial"/>
                      <w:color w:val="000000"/>
                      <w:sz w:val="22"/>
                      <w:szCs w:val="22"/>
                    </w:rPr>
                    <w:t>57</w:t>
                  </w:r>
                </w:p>
              </w:tc>
              <w:tc>
                <w:tcPr>
                  <w:tcW w:w="2061" w:type="dxa"/>
                </w:tcPr>
                <w:p w14:paraId="3EB9C9C2" w14:textId="6B7A8C0A" w:rsidR="008D368B" w:rsidRDefault="008D368B" w:rsidP="008D368B">
                  <w:pPr>
                    <w:spacing w:after="0"/>
                    <w:rPr>
                      <w:rFonts w:cs="Arial"/>
                      <w:color w:val="000000"/>
                      <w:sz w:val="22"/>
                      <w:szCs w:val="22"/>
                    </w:rPr>
                  </w:pPr>
                  <w:r>
                    <w:rPr>
                      <w:rFonts w:cs="Arial"/>
                      <w:color w:val="000000"/>
                      <w:sz w:val="22"/>
                      <w:szCs w:val="22"/>
                    </w:rPr>
                    <w:t>75</w:t>
                  </w:r>
                </w:p>
              </w:tc>
            </w:tr>
            <w:tr w:rsidR="008D368B" w:rsidRPr="0002605C" w14:paraId="55AF58F9" w14:textId="6B5E1BEC" w:rsidTr="00BF2DCC">
              <w:tc>
                <w:tcPr>
                  <w:tcW w:w="1748" w:type="dxa"/>
                </w:tcPr>
                <w:p w14:paraId="7C7BAA83" w14:textId="77777777" w:rsidR="008D368B" w:rsidRPr="0002605C" w:rsidRDefault="008D368B" w:rsidP="008D368B">
                  <w:pPr>
                    <w:spacing w:after="0"/>
                    <w:rPr>
                      <w:rFonts w:cs="Arial"/>
                      <w:color w:val="000000"/>
                      <w:sz w:val="22"/>
                      <w:szCs w:val="22"/>
                    </w:rPr>
                  </w:pPr>
                  <w:r w:rsidRPr="0002605C">
                    <w:rPr>
                      <w:rFonts w:cs="Arial"/>
                      <w:color w:val="000000"/>
                      <w:sz w:val="22"/>
                      <w:szCs w:val="22"/>
                    </w:rPr>
                    <w:t>Writing</w:t>
                  </w:r>
                </w:p>
              </w:tc>
              <w:tc>
                <w:tcPr>
                  <w:tcW w:w="1395" w:type="dxa"/>
                </w:tcPr>
                <w:p w14:paraId="2F4966F1" w14:textId="6E36611E" w:rsidR="008D368B" w:rsidRPr="0002605C" w:rsidRDefault="00BE303C" w:rsidP="008D368B">
                  <w:pPr>
                    <w:spacing w:after="0"/>
                    <w:rPr>
                      <w:rFonts w:cs="Arial"/>
                      <w:color w:val="000000"/>
                      <w:sz w:val="22"/>
                      <w:szCs w:val="22"/>
                    </w:rPr>
                  </w:pPr>
                  <w:r>
                    <w:rPr>
                      <w:rFonts w:cs="Arial"/>
                      <w:color w:val="000000"/>
                      <w:sz w:val="22"/>
                      <w:szCs w:val="22"/>
                    </w:rPr>
                    <w:t>53</w:t>
                  </w:r>
                </w:p>
              </w:tc>
              <w:tc>
                <w:tcPr>
                  <w:tcW w:w="1842" w:type="dxa"/>
                </w:tcPr>
                <w:p w14:paraId="2DFEEF10" w14:textId="6186A31F" w:rsidR="008D368B" w:rsidRPr="0002605C" w:rsidRDefault="00BF2DCC" w:rsidP="008D368B">
                  <w:pPr>
                    <w:spacing w:after="0"/>
                    <w:rPr>
                      <w:rFonts w:cs="Arial"/>
                      <w:color w:val="000000"/>
                      <w:sz w:val="22"/>
                      <w:szCs w:val="22"/>
                    </w:rPr>
                  </w:pPr>
                  <w:r>
                    <w:rPr>
                      <w:rFonts w:cs="Arial"/>
                      <w:color w:val="000000"/>
                      <w:sz w:val="22"/>
                      <w:szCs w:val="22"/>
                    </w:rPr>
                    <w:t>73</w:t>
                  </w:r>
                </w:p>
              </w:tc>
              <w:tc>
                <w:tcPr>
                  <w:tcW w:w="1985" w:type="dxa"/>
                </w:tcPr>
                <w:p w14:paraId="2826058A" w14:textId="7CBB8254" w:rsidR="008D368B" w:rsidRPr="0002605C" w:rsidRDefault="008D368B" w:rsidP="008D368B">
                  <w:pPr>
                    <w:spacing w:after="0"/>
                    <w:rPr>
                      <w:rFonts w:cs="Arial"/>
                      <w:color w:val="000000"/>
                      <w:sz w:val="22"/>
                      <w:szCs w:val="22"/>
                    </w:rPr>
                  </w:pPr>
                  <w:r>
                    <w:rPr>
                      <w:rFonts w:cs="Arial"/>
                      <w:color w:val="000000"/>
                      <w:sz w:val="22"/>
                      <w:szCs w:val="22"/>
                    </w:rPr>
                    <w:t>54</w:t>
                  </w:r>
                </w:p>
              </w:tc>
              <w:tc>
                <w:tcPr>
                  <w:tcW w:w="2061" w:type="dxa"/>
                </w:tcPr>
                <w:p w14:paraId="14622FDD" w14:textId="575B3F23" w:rsidR="008D368B" w:rsidRDefault="008D368B" w:rsidP="008D368B">
                  <w:pPr>
                    <w:spacing w:after="0"/>
                    <w:rPr>
                      <w:rFonts w:cs="Arial"/>
                      <w:color w:val="000000"/>
                      <w:sz w:val="22"/>
                      <w:szCs w:val="22"/>
                    </w:rPr>
                  </w:pPr>
                  <w:r>
                    <w:rPr>
                      <w:rFonts w:cs="Arial"/>
                      <w:color w:val="000000"/>
                      <w:sz w:val="22"/>
                      <w:szCs w:val="22"/>
                    </w:rPr>
                    <w:t>73</w:t>
                  </w:r>
                </w:p>
              </w:tc>
            </w:tr>
            <w:tr w:rsidR="008D368B" w:rsidRPr="0002605C" w14:paraId="28462F87" w14:textId="1630A7FB" w:rsidTr="00BF2DCC">
              <w:trPr>
                <w:trHeight w:val="199"/>
              </w:trPr>
              <w:tc>
                <w:tcPr>
                  <w:tcW w:w="1748" w:type="dxa"/>
                </w:tcPr>
                <w:p w14:paraId="42F51A21" w14:textId="77777777" w:rsidR="008D368B" w:rsidRPr="0002605C" w:rsidRDefault="008D368B" w:rsidP="008D368B">
                  <w:pPr>
                    <w:spacing w:after="0"/>
                    <w:rPr>
                      <w:rFonts w:cs="Arial"/>
                      <w:color w:val="000000"/>
                      <w:sz w:val="22"/>
                      <w:szCs w:val="22"/>
                    </w:rPr>
                  </w:pPr>
                  <w:r w:rsidRPr="0002605C">
                    <w:rPr>
                      <w:rFonts w:cs="Arial"/>
                      <w:color w:val="000000"/>
                      <w:sz w:val="22"/>
                      <w:szCs w:val="22"/>
                    </w:rPr>
                    <w:t>Maths</w:t>
                  </w:r>
                </w:p>
              </w:tc>
              <w:tc>
                <w:tcPr>
                  <w:tcW w:w="1395" w:type="dxa"/>
                </w:tcPr>
                <w:p w14:paraId="4FF83D61" w14:textId="67FA4A30" w:rsidR="008D368B" w:rsidRPr="0002605C" w:rsidRDefault="00D06E4A" w:rsidP="008D368B">
                  <w:pPr>
                    <w:spacing w:after="0"/>
                    <w:rPr>
                      <w:rFonts w:cs="Arial"/>
                      <w:color w:val="000000"/>
                      <w:sz w:val="22"/>
                      <w:szCs w:val="22"/>
                    </w:rPr>
                  </w:pPr>
                  <w:r>
                    <w:rPr>
                      <w:rFonts w:cs="Arial"/>
                      <w:color w:val="000000"/>
                      <w:sz w:val="22"/>
                      <w:szCs w:val="22"/>
                    </w:rPr>
                    <w:t>53</w:t>
                  </w:r>
                </w:p>
              </w:tc>
              <w:tc>
                <w:tcPr>
                  <w:tcW w:w="1842" w:type="dxa"/>
                </w:tcPr>
                <w:p w14:paraId="01578078" w14:textId="3A40FB6D" w:rsidR="008D368B" w:rsidRPr="0002605C" w:rsidRDefault="000B67B9" w:rsidP="008D368B">
                  <w:pPr>
                    <w:spacing w:after="0"/>
                    <w:rPr>
                      <w:rFonts w:cs="Arial"/>
                      <w:color w:val="000000"/>
                      <w:sz w:val="22"/>
                      <w:szCs w:val="22"/>
                    </w:rPr>
                  </w:pPr>
                  <w:r>
                    <w:rPr>
                      <w:rFonts w:cs="Arial"/>
                      <w:color w:val="000000"/>
                      <w:sz w:val="22"/>
                      <w:szCs w:val="22"/>
                    </w:rPr>
                    <w:t>72</w:t>
                  </w:r>
                </w:p>
              </w:tc>
              <w:tc>
                <w:tcPr>
                  <w:tcW w:w="1985" w:type="dxa"/>
                </w:tcPr>
                <w:p w14:paraId="14E820FC" w14:textId="1D2FC5E7" w:rsidR="008D368B" w:rsidRPr="0002605C" w:rsidRDefault="008D368B" w:rsidP="008D368B">
                  <w:pPr>
                    <w:spacing w:after="0"/>
                    <w:rPr>
                      <w:rFonts w:cs="Arial"/>
                      <w:color w:val="000000"/>
                      <w:sz w:val="22"/>
                      <w:szCs w:val="22"/>
                    </w:rPr>
                  </w:pPr>
                  <w:r>
                    <w:rPr>
                      <w:rFonts w:cs="Arial"/>
                      <w:color w:val="000000"/>
                      <w:sz w:val="22"/>
                      <w:szCs w:val="22"/>
                    </w:rPr>
                    <w:t>55</w:t>
                  </w:r>
                </w:p>
              </w:tc>
              <w:tc>
                <w:tcPr>
                  <w:tcW w:w="2061" w:type="dxa"/>
                </w:tcPr>
                <w:p w14:paraId="63A8FE6E" w14:textId="629203F2" w:rsidR="008D368B" w:rsidRDefault="008D368B" w:rsidP="008D368B">
                  <w:pPr>
                    <w:spacing w:after="0"/>
                    <w:rPr>
                      <w:rFonts w:cs="Arial"/>
                      <w:color w:val="000000"/>
                      <w:sz w:val="22"/>
                      <w:szCs w:val="22"/>
                    </w:rPr>
                  </w:pPr>
                  <w:r>
                    <w:rPr>
                      <w:rFonts w:cs="Arial"/>
                      <w:color w:val="000000"/>
                      <w:sz w:val="22"/>
                      <w:szCs w:val="22"/>
                    </w:rPr>
                    <w:t>75</w:t>
                  </w:r>
                </w:p>
              </w:tc>
            </w:tr>
            <w:tr w:rsidR="008D368B" w:rsidRPr="0002605C" w14:paraId="3F4DB731" w14:textId="1F68C568" w:rsidTr="00BF2DCC">
              <w:trPr>
                <w:trHeight w:val="77"/>
              </w:trPr>
              <w:tc>
                <w:tcPr>
                  <w:tcW w:w="1748" w:type="dxa"/>
                </w:tcPr>
                <w:p w14:paraId="279A1411" w14:textId="77777777" w:rsidR="008D368B" w:rsidRPr="0002605C" w:rsidRDefault="008D368B" w:rsidP="008D368B">
                  <w:pPr>
                    <w:spacing w:after="0"/>
                    <w:rPr>
                      <w:rFonts w:cs="Arial"/>
                      <w:color w:val="000000"/>
                      <w:sz w:val="22"/>
                      <w:szCs w:val="22"/>
                    </w:rPr>
                  </w:pPr>
                  <w:r w:rsidRPr="0002605C">
                    <w:rPr>
                      <w:rFonts w:cs="Arial"/>
                      <w:color w:val="000000"/>
                      <w:sz w:val="22"/>
                      <w:szCs w:val="22"/>
                    </w:rPr>
                    <w:t>Combined</w:t>
                  </w:r>
                </w:p>
              </w:tc>
              <w:tc>
                <w:tcPr>
                  <w:tcW w:w="1395" w:type="dxa"/>
                </w:tcPr>
                <w:p w14:paraId="5D008CFB" w14:textId="140CD052" w:rsidR="008D368B" w:rsidRPr="0002605C" w:rsidRDefault="00BE303C" w:rsidP="008D368B">
                  <w:pPr>
                    <w:spacing w:after="0"/>
                    <w:rPr>
                      <w:rFonts w:cs="Arial"/>
                      <w:color w:val="000000"/>
                      <w:sz w:val="22"/>
                      <w:szCs w:val="22"/>
                    </w:rPr>
                  </w:pPr>
                  <w:r>
                    <w:rPr>
                      <w:rFonts w:cs="Arial"/>
                      <w:color w:val="000000"/>
                      <w:sz w:val="22"/>
                      <w:szCs w:val="22"/>
                    </w:rPr>
                    <w:t>53</w:t>
                  </w:r>
                </w:p>
              </w:tc>
              <w:tc>
                <w:tcPr>
                  <w:tcW w:w="1842" w:type="dxa"/>
                </w:tcPr>
                <w:p w14:paraId="792D4F3C" w14:textId="2998DF16" w:rsidR="008D368B" w:rsidRPr="0002605C" w:rsidRDefault="000B67B9" w:rsidP="008D368B">
                  <w:pPr>
                    <w:spacing w:after="0"/>
                    <w:rPr>
                      <w:rFonts w:cs="Arial"/>
                      <w:color w:val="000000"/>
                      <w:sz w:val="22"/>
                      <w:szCs w:val="22"/>
                    </w:rPr>
                  </w:pPr>
                  <w:r>
                    <w:rPr>
                      <w:rFonts w:cs="Arial"/>
                      <w:color w:val="000000"/>
                      <w:sz w:val="22"/>
                      <w:szCs w:val="22"/>
                    </w:rPr>
                    <w:t>70</w:t>
                  </w:r>
                </w:p>
              </w:tc>
              <w:tc>
                <w:tcPr>
                  <w:tcW w:w="1985" w:type="dxa"/>
                </w:tcPr>
                <w:p w14:paraId="5A45B56B" w14:textId="3027761C" w:rsidR="008D368B" w:rsidRPr="0002605C" w:rsidRDefault="008D368B" w:rsidP="008D368B">
                  <w:pPr>
                    <w:spacing w:after="0"/>
                    <w:rPr>
                      <w:rFonts w:cs="Arial"/>
                      <w:color w:val="000000"/>
                      <w:sz w:val="22"/>
                      <w:szCs w:val="22"/>
                    </w:rPr>
                  </w:pPr>
                  <w:r>
                    <w:rPr>
                      <w:rFonts w:cs="Arial"/>
                      <w:color w:val="000000"/>
                      <w:sz w:val="22"/>
                      <w:szCs w:val="22"/>
                    </w:rPr>
                    <w:t>49</w:t>
                  </w:r>
                </w:p>
              </w:tc>
              <w:tc>
                <w:tcPr>
                  <w:tcW w:w="2061" w:type="dxa"/>
                </w:tcPr>
                <w:p w14:paraId="1169E354" w14:textId="7D7BD1AB" w:rsidR="008D368B" w:rsidRDefault="001850C1" w:rsidP="008D368B">
                  <w:pPr>
                    <w:spacing w:after="0"/>
                    <w:rPr>
                      <w:rFonts w:cs="Arial"/>
                      <w:color w:val="000000"/>
                      <w:sz w:val="22"/>
                      <w:szCs w:val="22"/>
                    </w:rPr>
                  </w:pPr>
                  <w:r>
                    <w:rPr>
                      <w:rFonts w:cs="Arial"/>
                      <w:color w:val="000000"/>
                      <w:sz w:val="22"/>
                      <w:szCs w:val="22"/>
                    </w:rPr>
                    <w:t>63</w:t>
                  </w:r>
                </w:p>
              </w:tc>
            </w:tr>
          </w:tbl>
          <w:p w14:paraId="74D4E08F" w14:textId="77777777" w:rsidR="00321BA2" w:rsidRDefault="00321BA2"/>
          <w:p w14:paraId="2C2112BC" w14:textId="77777777" w:rsidR="00D614F3" w:rsidRDefault="00D614F3" w:rsidP="00D614F3">
            <w:pPr>
              <w:spacing w:after="0"/>
              <w:rPr>
                <w:rFonts w:cs="Arial"/>
                <w:color w:val="000000"/>
                <w:sz w:val="22"/>
                <w:szCs w:val="22"/>
              </w:rPr>
            </w:pPr>
            <w:r>
              <w:rPr>
                <w:rFonts w:cs="Arial"/>
                <w:color w:val="000000"/>
                <w:sz w:val="22"/>
                <w:szCs w:val="22"/>
              </w:rPr>
              <w:t>Attendance for PP children at our school remains roughly in line with all pupils and above national (see below). In terms of emotional wellbeing, we have more pupils requiring ELSA support from non-disadvantaged backgrounds.</w:t>
            </w:r>
          </w:p>
          <w:p w14:paraId="15B79393" w14:textId="77777777" w:rsidR="00321BA2" w:rsidRDefault="00321BA2"/>
          <w:tbl>
            <w:tblPr>
              <w:tblStyle w:val="TableGrid"/>
              <w:tblW w:w="0" w:type="auto"/>
              <w:tblLook w:val="04A0" w:firstRow="1" w:lastRow="0" w:firstColumn="1" w:lastColumn="0" w:noHBand="0" w:noVBand="1"/>
            </w:tblPr>
            <w:tblGrid>
              <w:gridCol w:w="2316"/>
              <w:gridCol w:w="2317"/>
              <w:gridCol w:w="2317"/>
              <w:gridCol w:w="2317"/>
            </w:tblGrid>
            <w:tr w:rsidR="001850C1" w14:paraId="3C55BB27" w14:textId="345477AE" w:rsidTr="001850C1">
              <w:trPr>
                <w:trHeight w:val="307"/>
              </w:trPr>
              <w:tc>
                <w:tcPr>
                  <w:tcW w:w="2316" w:type="dxa"/>
                </w:tcPr>
                <w:p w14:paraId="2234BF39" w14:textId="77777777" w:rsidR="001850C1" w:rsidRDefault="001850C1" w:rsidP="000966E8">
                  <w:pPr>
                    <w:spacing w:after="0"/>
                    <w:rPr>
                      <w:rFonts w:cs="Arial"/>
                      <w:color w:val="000000"/>
                      <w:sz w:val="22"/>
                      <w:szCs w:val="22"/>
                    </w:rPr>
                  </w:pPr>
                  <w:r>
                    <w:rPr>
                      <w:rFonts w:cs="Arial"/>
                      <w:color w:val="000000"/>
                      <w:sz w:val="22"/>
                      <w:szCs w:val="22"/>
                    </w:rPr>
                    <w:t>PP</w:t>
                  </w:r>
                </w:p>
              </w:tc>
              <w:tc>
                <w:tcPr>
                  <w:tcW w:w="2317" w:type="dxa"/>
                </w:tcPr>
                <w:p w14:paraId="5C98A2FB" w14:textId="14EE4623" w:rsidR="001850C1" w:rsidRDefault="001850C1" w:rsidP="000966E8">
                  <w:pPr>
                    <w:spacing w:after="0"/>
                    <w:rPr>
                      <w:rFonts w:cs="Arial"/>
                      <w:color w:val="000000"/>
                      <w:sz w:val="22"/>
                      <w:szCs w:val="22"/>
                    </w:rPr>
                  </w:pPr>
                  <w:r>
                    <w:rPr>
                      <w:rFonts w:cs="Arial"/>
                      <w:color w:val="000000"/>
                      <w:sz w:val="22"/>
                      <w:szCs w:val="22"/>
                    </w:rPr>
                    <w:t>All pupils school</w:t>
                  </w:r>
                </w:p>
              </w:tc>
              <w:tc>
                <w:tcPr>
                  <w:tcW w:w="2317" w:type="dxa"/>
                </w:tcPr>
                <w:p w14:paraId="66B156A4" w14:textId="77777777" w:rsidR="001850C1" w:rsidRDefault="001850C1" w:rsidP="000966E8">
                  <w:pPr>
                    <w:spacing w:after="0"/>
                    <w:rPr>
                      <w:rFonts w:cs="Arial"/>
                      <w:color w:val="000000"/>
                      <w:sz w:val="22"/>
                      <w:szCs w:val="22"/>
                    </w:rPr>
                  </w:pPr>
                  <w:r>
                    <w:rPr>
                      <w:rFonts w:cs="Arial"/>
                      <w:color w:val="000000"/>
                      <w:sz w:val="22"/>
                      <w:szCs w:val="22"/>
                    </w:rPr>
                    <w:t>National PP</w:t>
                  </w:r>
                </w:p>
              </w:tc>
              <w:tc>
                <w:tcPr>
                  <w:tcW w:w="2317" w:type="dxa"/>
                </w:tcPr>
                <w:p w14:paraId="27801BB0" w14:textId="13C08B6B" w:rsidR="001850C1" w:rsidRDefault="001850C1" w:rsidP="000966E8">
                  <w:pPr>
                    <w:spacing w:after="0"/>
                    <w:rPr>
                      <w:rFonts w:cs="Arial"/>
                      <w:color w:val="000000"/>
                      <w:sz w:val="22"/>
                      <w:szCs w:val="22"/>
                    </w:rPr>
                  </w:pPr>
                  <w:r>
                    <w:rPr>
                      <w:rFonts w:cs="Arial"/>
                      <w:color w:val="000000"/>
                      <w:sz w:val="22"/>
                      <w:szCs w:val="22"/>
                    </w:rPr>
                    <w:t>All pupils national</w:t>
                  </w:r>
                </w:p>
              </w:tc>
            </w:tr>
            <w:tr w:rsidR="001850C1" w14:paraId="750DF98A" w14:textId="397F7A66" w:rsidTr="001850C1">
              <w:trPr>
                <w:trHeight w:val="293"/>
              </w:trPr>
              <w:tc>
                <w:tcPr>
                  <w:tcW w:w="2316" w:type="dxa"/>
                </w:tcPr>
                <w:p w14:paraId="3FF99E63" w14:textId="6C861A25" w:rsidR="001850C1" w:rsidRDefault="001850C1" w:rsidP="000966E8">
                  <w:pPr>
                    <w:spacing w:after="0"/>
                    <w:rPr>
                      <w:rFonts w:cs="Arial"/>
                      <w:color w:val="000000"/>
                      <w:sz w:val="22"/>
                      <w:szCs w:val="22"/>
                    </w:rPr>
                  </w:pPr>
                  <w:r>
                    <w:rPr>
                      <w:rFonts w:cs="Arial"/>
                      <w:color w:val="000000"/>
                      <w:sz w:val="22"/>
                      <w:szCs w:val="22"/>
                    </w:rPr>
                    <w:t>9</w:t>
                  </w:r>
                  <w:r w:rsidR="00F9368D">
                    <w:rPr>
                      <w:rFonts w:cs="Arial"/>
                      <w:color w:val="000000"/>
                      <w:sz w:val="22"/>
                      <w:szCs w:val="22"/>
                    </w:rPr>
                    <w:t>2</w:t>
                  </w:r>
                  <w:r>
                    <w:rPr>
                      <w:rFonts w:cs="Arial"/>
                      <w:color w:val="000000"/>
                      <w:sz w:val="22"/>
                      <w:szCs w:val="22"/>
                    </w:rPr>
                    <w:t>%</w:t>
                  </w:r>
                </w:p>
              </w:tc>
              <w:tc>
                <w:tcPr>
                  <w:tcW w:w="2317" w:type="dxa"/>
                </w:tcPr>
                <w:p w14:paraId="663DFFEC" w14:textId="56E25331" w:rsidR="001850C1" w:rsidRDefault="000A190F" w:rsidP="000966E8">
                  <w:pPr>
                    <w:spacing w:after="0"/>
                    <w:rPr>
                      <w:rFonts w:cs="Arial"/>
                      <w:color w:val="000000"/>
                      <w:sz w:val="22"/>
                      <w:szCs w:val="22"/>
                    </w:rPr>
                  </w:pPr>
                  <w:r>
                    <w:rPr>
                      <w:rFonts w:cs="Arial"/>
                      <w:color w:val="000000"/>
                      <w:sz w:val="22"/>
                      <w:szCs w:val="22"/>
                    </w:rPr>
                    <w:t>93.5%</w:t>
                  </w:r>
                </w:p>
              </w:tc>
              <w:tc>
                <w:tcPr>
                  <w:tcW w:w="2317" w:type="dxa"/>
                </w:tcPr>
                <w:p w14:paraId="738FF745" w14:textId="3BAEFC03" w:rsidR="001850C1" w:rsidRDefault="001850C1" w:rsidP="000966E8">
                  <w:pPr>
                    <w:spacing w:after="0"/>
                    <w:rPr>
                      <w:rFonts w:cs="Arial"/>
                      <w:color w:val="000000"/>
                      <w:sz w:val="22"/>
                      <w:szCs w:val="22"/>
                    </w:rPr>
                  </w:pPr>
                  <w:r>
                    <w:rPr>
                      <w:rFonts w:cs="Arial"/>
                      <w:color w:val="000000"/>
                      <w:sz w:val="22"/>
                      <w:szCs w:val="22"/>
                    </w:rPr>
                    <w:t>89.13%</w:t>
                  </w:r>
                </w:p>
              </w:tc>
              <w:tc>
                <w:tcPr>
                  <w:tcW w:w="2317" w:type="dxa"/>
                </w:tcPr>
                <w:p w14:paraId="6A876C6D" w14:textId="01FC49EA" w:rsidR="001850C1" w:rsidRDefault="00AE6D81" w:rsidP="000966E8">
                  <w:pPr>
                    <w:spacing w:after="0"/>
                    <w:rPr>
                      <w:rFonts w:cs="Arial"/>
                      <w:color w:val="000000"/>
                      <w:sz w:val="22"/>
                      <w:szCs w:val="22"/>
                    </w:rPr>
                  </w:pPr>
                  <w:r>
                    <w:rPr>
                      <w:rFonts w:cs="Arial"/>
                      <w:color w:val="000000"/>
                      <w:sz w:val="22"/>
                      <w:szCs w:val="22"/>
                    </w:rPr>
                    <w:t>93.07%</w:t>
                  </w:r>
                </w:p>
              </w:tc>
            </w:tr>
          </w:tbl>
          <w:p w14:paraId="1C3E6EFE" w14:textId="77777777" w:rsidR="000966E8" w:rsidRDefault="000966E8"/>
          <w:p w14:paraId="6350F87E" w14:textId="77777777" w:rsidR="00321BA2" w:rsidRDefault="00321BA2"/>
          <w:p w14:paraId="3459F375" w14:textId="58091EA5" w:rsidR="00321BA2" w:rsidRDefault="00321BA2"/>
        </w:tc>
      </w:tr>
    </w:tbl>
    <w:p w14:paraId="71FFFB9A" w14:textId="77777777" w:rsidR="00F55679" w:rsidRPr="00F55679" w:rsidRDefault="00F55679" w:rsidP="00F55679"/>
    <w:p w14:paraId="479F67AD" w14:textId="0E00AC5E" w:rsidR="00E66558" w:rsidRDefault="00F55679" w:rsidP="00A82A98">
      <w:pPr>
        <w:pStyle w:val="Heading2"/>
      </w:pPr>
      <w:r>
        <w:t>E</w:t>
      </w:r>
      <w:r w:rsidR="009D71E8">
        <w:t xml:space="preserve">xternally provided </w:t>
      </w:r>
      <w:r w:rsidR="009D71E8" w:rsidRPr="00781713">
        <w:t>programmes</w:t>
      </w:r>
    </w:p>
    <w:p w14:paraId="49592BFE" w14:textId="77777777" w:rsidR="00E66558" w:rsidRDefault="0B240EAF" w:rsidP="07FFD3D3">
      <w:pPr>
        <w:rPr>
          <w:i/>
          <w:iCs/>
        </w:rPr>
      </w:pPr>
      <w:r>
        <w:t>The following programmes or approaches may be funded through pupil premium where they remain appropriate to identified need and continue to demonstrate value within the school’s evidence-informed approach.</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D24E4B4"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CF9886F"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BF41060" w14:textId="77777777" w:rsidR="00E66558" w:rsidRDefault="009D71E8" w:rsidP="00F54FCB">
            <w:pPr>
              <w:pStyle w:val="TableHeader"/>
              <w:ind w:left="0" w:right="0"/>
              <w:jc w:val="left"/>
            </w:pPr>
            <w:r>
              <w:t>Provider</w:t>
            </w:r>
          </w:p>
        </w:tc>
      </w:tr>
      <w:tr w:rsidR="00E66558" w14:paraId="577B26F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69F36" w14:textId="77777777" w:rsidR="00E66558" w:rsidRPr="00A7629B" w:rsidRDefault="00454892" w:rsidP="00F54FCB">
            <w:pPr>
              <w:pStyle w:val="TableRow"/>
              <w:ind w:left="0" w:right="0"/>
              <w:rPr>
                <w:sz w:val="22"/>
                <w:szCs w:val="22"/>
              </w:rPr>
            </w:pPr>
            <w:r w:rsidRPr="00A7629B">
              <w:rPr>
                <w:sz w:val="22"/>
                <w:szCs w:val="22"/>
              </w:rPr>
              <w:t>Nuffield Early Language Intervention (NELI)</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6C1F2" w14:textId="77777777" w:rsidR="00E66558" w:rsidRPr="00A7629B" w:rsidRDefault="005B30C6" w:rsidP="00F54FCB">
            <w:pPr>
              <w:pStyle w:val="TableRowCentered"/>
              <w:ind w:left="0" w:right="0"/>
              <w:jc w:val="left"/>
              <w:rPr>
                <w:sz w:val="22"/>
                <w:szCs w:val="22"/>
              </w:rPr>
            </w:pPr>
            <w:r w:rsidRPr="00A7629B">
              <w:rPr>
                <w:sz w:val="22"/>
                <w:szCs w:val="22"/>
              </w:rPr>
              <w:t>Nuffield / EEF evidence base</w:t>
            </w:r>
          </w:p>
        </w:tc>
      </w:tr>
      <w:tr w:rsidR="00E66558" w14:paraId="63DC73D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2F1EE" w14:textId="77777777" w:rsidR="00E66558" w:rsidRPr="00A7629B" w:rsidRDefault="00E66558" w:rsidP="00F54FCB">
            <w:pPr>
              <w:pStyle w:val="TableRow"/>
              <w:ind w:left="0" w:right="0"/>
              <w:rPr>
                <w:sz w:val="22"/>
                <w:szCs w:val="22"/>
              </w:rPr>
            </w:pPr>
            <w:r w:rsidRPr="00A7629B">
              <w:rPr>
                <w:sz w:val="22"/>
                <w:szCs w:val="22"/>
              </w:rPr>
              <w:t>ELSA or equivalent evidence-informed emotional literacy support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7F846" w14:textId="77777777" w:rsidR="00E66558" w:rsidRPr="00A7629B" w:rsidRDefault="00E66558" w:rsidP="00F54FCB">
            <w:pPr>
              <w:pStyle w:val="TableRowCentered"/>
              <w:ind w:left="0" w:right="0"/>
              <w:jc w:val="left"/>
              <w:rPr>
                <w:sz w:val="22"/>
                <w:szCs w:val="22"/>
              </w:rPr>
            </w:pPr>
            <w:r w:rsidRPr="00A7629B">
              <w:rPr>
                <w:sz w:val="22"/>
                <w:szCs w:val="22"/>
              </w:rPr>
              <w:t>Trained school staff / approved provider</w:t>
            </w:r>
          </w:p>
        </w:tc>
      </w:tr>
    </w:tbl>
    <w:p w14:paraId="1B54D3DA" w14:textId="77777777" w:rsidR="00E66558" w:rsidRDefault="00E66558" w:rsidP="0008384B"/>
    <w:p w14:paraId="6F2C58D4" w14:textId="77777777" w:rsidR="00A7629B" w:rsidRDefault="00A7629B" w:rsidP="0008384B"/>
    <w:p w14:paraId="20501662" w14:textId="77777777" w:rsidR="00A14E76" w:rsidRPr="00A14E76" w:rsidRDefault="00A14E76" w:rsidP="00A14E76">
      <w:pPr>
        <w:rPr>
          <w:b/>
          <w:color w:val="17365D" w:themeColor="text2" w:themeShade="BF"/>
          <w:sz w:val="32"/>
          <w:szCs w:val="32"/>
        </w:rPr>
      </w:pPr>
      <w:r>
        <w:lastRenderedPageBreak/>
        <w:t>Further information</w:t>
      </w:r>
    </w:p>
    <w:tbl>
      <w:tblPr>
        <w:tblW w:w="9486" w:type="dxa"/>
        <w:tblCellMar>
          <w:left w:w="10" w:type="dxa"/>
          <w:right w:w="10" w:type="dxa"/>
        </w:tblCellMar>
        <w:tblLook w:val="04A0" w:firstRow="1" w:lastRow="0" w:firstColumn="1" w:lastColumn="0" w:noHBand="0" w:noVBand="1"/>
      </w:tblPr>
      <w:tblGrid>
        <w:gridCol w:w="9486"/>
      </w:tblGrid>
      <w:tr w:rsidR="00A14E76" w:rsidRPr="00A7629B" w14:paraId="79DB1BE6" w14:textId="77777777" w:rsidTr="00A14E76">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33A89" w14:textId="3FA23085" w:rsidR="00321BA2" w:rsidRPr="00A7629B" w:rsidRDefault="00A14E76">
            <w:pPr>
              <w:rPr>
                <w:sz w:val="22"/>
                <w:szCs w:val="22"/>
              </w:rPr>
            </w:pPr>
            <w:r w:rsidRPr="00A7629B">
              <w:rPr>
                <w:sz w:val="22"/>
                <w:szCs w:val="22"/>
              </w:rPr>
              <w:t>Additional activity</w:t>
            </w:r>
          </w:p>
          <w:p w14:paraId="258CBF7C" w14:textId="4C2C3BFB" w:rsidR="00321BA2" w:rsidRPr="00A7629B" w:rsidRDefault="00C9530E">
            <w:pPr>
              <w:rPr>
                <w:sz w:val="22"/>
                <w:szCs w:val="22"/>
              </w:rPr>
            </w:pPr>
            <w:r w:rsidRPr="00A7629B">
              <w:rPr>
                <w:sz w:val="22"/>
                <w:szCs w:val="22"/>
              </w:rPr>
              <w:t>Our pupil premium strategy will be supplemented by activity that is not funded through pupil premium, including:</w:t>
            </w:r>
          </w:p>
          <w:p w14:paraId="239AAD3F" w14:textId="77777777" w:rsidR="00321BA2" w:rsidRPr="00A7629B" w:rsidRDefault="00C9530E">
            <w:pPr>
              <w:rPr>
                <w:sz w:val="22"/>
                <w:szCs w:val="22"/>
              </w:rPr>
            </w:pPr>
            <w:r w:rsidRPr="00A7629B">
              <w:rPr>
                <w:sz w:val="22"/>
                <w:szCs w:val="22"/>
              </w:rPr>
              <w:t>• Continued whole-school professional development and instructional coaching focused on high-quality teaching, adaptive teaching, assessment, explicit instruction, feedback, classroom dialogue and metacognition.</w:t>
            </w:r>
          </w:p>
          <w:p w14:paraId="7FF52260" w14:textId="77777777" w:rsidR="00321BA2" w:rsidRPr="00A7629B" w:rsidRDefault="00C9530E">
            <w:pPr>
              <w:rPr>
                <w:sz w:val="22"/>
                <w:szCs w:val="22"/>
              </w:rPr>
            </w:pPr>
            <w:r w:rsidRPr="00A7629B">
              <w:rPr>
                <w:sz w:val="22"/>
                <w:szCs w:val="22"/>
              </w:rPr>
              <w:t>• Continued work with parents and carers to promote strong attendance, punctuality and engagement, using the school’s attendance procedures and current DfE guidance.</w:t>
            </w:r>
          </w:p>
          <w:p w14:paraId="7A34AA91" w14:textId="77777777" w:rsidR="00321BA2" w:rsidRPr="00A7629B" w:rsidRDefault="00C9530E">
            <w:pPr>
              <w:rPr>
                <w:sz w:val="22"/>
                <w:szCs w:val="22"/>
              </w:rPr>
            </w:pPr>
            <w:r w:rsidRPr="00A7629B">
              <w:rPr>
                <w:sz w:val="22"/>
                <w:szCs w:val="22"/>
              </w:rPr>
              <w:t>• A broad, inclusive enrichment offer that enables disadvantaged pupils to participate in educational visits, arts, sport, leadership and wider cultural experiences.</w:t>
            </w:r>
          </w:p>
          <w:p w14:paraId="518079E1" w14:textId="77777777" w:rsidR="00321BA2" w:rsidRPr="00A7629B" w:rsidRDefault="00C9530E">
            <w:pPr>
              <w:rPr>
                <w:sz w:val="22"/>
                <w:szCs w:val="22"/>
              </w:rPr>
            </w:pPr>
            <w:r w:rsidRPr="00A7629B">
              <w:rPr>
                <w:sz w:val="22"/>
                <w:szCs w:val="22"/>
              </w:rPr>
              <w:t>• Close alignment between pupil premium, SEND provision, attendance, safeguarding, personal development and the wider school improvement plan so that support is coordinated rather than fragmented.</w:t>
            </w:r>
          </w:p>
          <w:p w14:paraId="05CA0AC8" w14:textId="5805D89C" w:rsidR="00321BA2" w:rsidRPr="00A7629B" w:rsidRDefault="00C9530E">
            <w:pPr>
              <w:rPr>
                <w:sz w:val="22"/>
                <w:szCs w:val="22"/>
              </w:rPr>
            </w:pPr>
            <w:r w:rsidRPr="00A7629B">
              <w:rPr>
                <w:sz w:val="22"/>
                <w:szCs w:val="22"/>
              </w:rPr>
              <w:t>• Annual review of the strategy using the EEF cycle of diagnosis, evidence-informed planning, implementation and monitoring, evaluation and sustainability.</w:t>
            </w:r>
          </w:p>
          <w:p w14:paraId="330C55C7" w14:textId="77777777" w:rsidR="00321BA2" w:rsidRPr="00A7629B" w:rsidRDefault="00C9530E">
            <w:pPr>
              <w:rPr>
                <w:sz w:val="22"/>
                <w:szCs w:val="22"/>
              </w:rPr>
            </w:pPr>
            <w:r w:rsidRPr="00A7629B">
              <w:rPr>
                <w:sz w:val="22"/>
                <w:szCs w:val="22"/>
              </w:rPr>
              <w:t>Key evidence and guidance used in developing this strategy:</w:t>
            </w:r>
          </w:p>
          <w:p w14:paraId="7B4372D4" w14:textId="77777777" w:rsidR="00321BA2" w:rsidRPr="00A7629B" w:rsidRDefault="00C9530E">
            <w:pPr>
              <w:rPr>
                <w:sz w:val="22"/>
                <w:szCs w:val="22"/>
              </w:rPr>
            </w:pPr>
            <w:r w:rsidRPr="00A7629B">
              <w:rPr>
                <w:sz w:val="22"/>
                <w:szCs w:val="22"/>
              </w:rPr>
              <w:t>Department for Education – Using pupil premium: guidance for school leaders (2026)</w:t>
            </w:r>
          </w:p>
          <w:p w14:paraId="6599306A" w14:textId="77777777" w:rsidR="00321BA2" w:rsidRPr="00A7629B" w:rsidRDefault="00C9530E">
            <w:pPr>
              <w:rPr>
                <w:sz w:val="22"/>
                <w:szCs w:val="22"/>
              </w:rPr>
            </w:pPr>
            <w:r w:rsidRPr="00A7629B">
              <w:rPr>
                <w:sz w:val="22"/>
                <w:szCs w:val="22"/>
              </w:rPr>
              <w:t>Department for Education – Pupil premium: conditions of grant 2026–27</w:t>
            </w:r>
          </w:p>
          <w:p w14:paraId="40E34706" w14:textId="77777777" w:rsidR="00321BA2" w:rsidRPr="00A7629B" w:rsidRDefault="00C9530E">
            <w:pPr>
              <w:rPr>
                <w:sz w:val="22"/>
                <w:szCs w:val="22"/>
              </w:rPr>
            </w:pPr>
            <w:r w:rsidRPr="00A7629B">
              <w:rPr>
                <w:sz w:val="22"/>
                <w:szCs w:val="22"/>
              </w:rPr>
              <w:t>Department for Education – The Writing Framework (2025)</w:t>
            </w:r>
          </w:p>
          <w:p w14:paraId="6A2875F6" w14:textId="77777777" w:rsidR="00321BA2" w:rsidRPr="00A7629B" w:rsidRDefault="00C9530E">
            <w:pPr>
              <w:rPr>
                <w:sz w:val="22"/>
                <w:szCs w:val="22"/>
              </w:rPr>
            </w:pPr>
            <w:r w:rsidRPr="00A7629B">
              <w:rPr>
                <w:sz w:val="22"/>
                <w:szCs w:val="22"/>
              </w:rPr>
              <w:t>Department for Education – Working together to improve school attendance (updated July 2026)</w:t>
            </w:r>
          </w:p>
          <w:p w14:paraId="2D4254D5" w14:textId="77777777" w:rsidR="00321BA2" w:rsidRPr="00A7629B" w:rsidRDefault="00C9530E">
            <w:pPr>
              <w:rPr>
                <w:sz w:val="22"/>
                <w:szCs w:val="22"/>
              </w:rPr>
            </w:pPr>
            <w:r w:rsidRPr="00A7629B">
              <w:rPr>
                <w:sz w:val="22"/>
                <w:szCs w:val="22"/>
              </w:rPr>
              <w:t>Education Endowment Foundation – Guide to the Pupil Premium (updated September 2026)</w:t>
            </w:r>
          </w:p>
          <w:p w14:paraId="64BD2985" w14:textId="77777777" w:rsidR="00321BA2" w:rsidRPr="00A7629B" w:rsidRDefault="00C9530E">
            <w:pPr>
              <w:rPr>
                <w:sz w:val="22"/>
                <w:szCs w:val="22"/>
              </w:rPr>
            </w:pPr>
            <w:r w:rsidRPr="00A7629B">
              <w:rPr>
                <w:sz w:val="22"/>
                <w:szCs w:val="22"/>
              </w:rPr>
              <w:t>Education Endowment Foundation – Special Educational Needs in Mainstream Schools / Five-a-day</w:t>
            </w:r>
          </w:p>
          <w:p w14:paraId="47EED1B8" w14:textId="77777777" w:rsidR="00321BA2" w:rsidRPr="00A7629B" w:rsidRDefault="00C9530E">
            <w:pPr>
              <w:rPr>
                <w:sz w:val="22"/>
                <w:szCs w:val="22"/>
              </w:rPr>
            </w:pPr>
            <w:r w:rsidRPr="00A7629B">
              <w:rPr>
                <w:sz w:val="22"/>
                <w:szCs w:val="22"/>
              </w:rPr>
              <w:t>Education Endowment Foundation – Improving Literacy in Key Stage 2</w:t>
            </w:r>
          </w:p>
          <w:p w14:paraId="2FF06A18" w14:textId="77777777" w:rsidR="00321BA2" w:rsidRPr="00A7629B" w:rsidRDefault="00C9530E">
            <w:pPr>
              <w:rPr>
                <w:sz w:val="22"/>
                <w:szCs w:val="22"/>
              </w:rPr>
            </w:pPr>
            <w:r w:rsidRPr="00A7629B">
              <w:rPr>
                <w:sz w:val="22"/>
                <w:szCs w:val="22"/>
              </w:rPr>
              <w:t>Education Endowment Foundation – Oral Language Interventions</w:t>
            </w:r>
          </w:p>
          <w:p w14:paraId="3522E3ED" w14:textId="77777777" w:rsidR="00321BA2" w:rsidRPr="00A7629B" w:rsidRDefault="00C9530E">
            <w:pPr>
              <w:rPr>
                <w:sz w:val="22"/>
                <w:szCs w:val="22"/>
              </w:rPr>
            </w:pPr>
            <w:r w:rsidRPr="00A7629B">
              <w:rPr>
                <w:sz w:val="22"/>
                <w:szCs w:val="22"/>
              </w:rPr>
              <w:t>Education Endowment Foundation – Improving Social and Emotional Learning in Primary Schools</w:t>
            </w:r>
          </w:p>
          <w:p w14:paraId="168EC056" w14:textId="77777777" w:rsidR="00321BA2" w:rsidRDefault="00321BA2">
            <w:pPr>
              <w:rPr>
                <w:sz w:val="22"/>
                <w:szCs w:val="22"/>
              </w:rPr>
            </w:pPr>
          </w:p>
          <w:p w14:paraId="23061850" w14:textId="77777777" w:rsidR="00A7629B" w:rsidRPr="00A7629B" w:rsidRDefault="00A7629B">
            <w:pPr>
              <w:rPr>
                <w:sz w:val="22"/>
                <w:szCs w:val="22"/>
              </w:rPr>
            </w:pPr>
          </w:p>
          <w:p w14:paraId="31793B59" w14:textId="77777777" w:rsidR="00BF2DCC" w:rsidRDefault="00BF2DCC">
            <w:pPr>
              <w:rPr>
                <w:sz w:val="22"/>
                <w:szCs w:val="22"/>
              </w:rPr>
            </w:pPr>
          </w:p>
          <w:p w14:paraId="189B2D62" w14:textId="45D903F2" w:rsidR="00321BA2" w:rsidRPr="00A7629B" w:rsidRDefault="00C9530E">
            <w:pPr>
              <w:rPr>
                <w:sz w:val="22"/>
                <w:szCs w:val="22"/>
              </w:rPr>
            </w:pPr>
            <w:r w:rsidRPr="00A7629B">
              <w:rPr>
                <w:sz w:val="22"/>
                <w:szCs w:val="22"/>
              </w:rPr>
              <w:t>Implementation, monitoring and evaluation</w:t>
            </w:r>
          </w:p>
          <w:p w14:paraId="1428BCAE" w14:textId="77777777" w:rsidR="00321BA2" w:rsidRPr="00A7629B" w:rsidRDefault="00C9530E" w:rsidP="00A7629B">
            <w:pPr>
              <w:jc w:val="both"/>
              <w:rPr>
                <w:sz w:val="22"/>
                <w:szCs w:val="22"/>
              </w:rPr>
            </w:pPr>
            <w:r w:rsidRPr="00A7629B">
              <w:rPr>
                <w:sz w:val="22"/>
                <w:szCs w:val="22"/>
              </w:rPr>
              <w:t>Leaders will monitor the strategy through pupil progress information, attendance data, intervention records, work scrutiny, lesson visits, pupil/family voice and staff implementation evidence. Each activity will have a named lead, clear intended outcome and review point. Where an approach is not delivering the expected benefit, leaders will adapt, stop or replace it. Governors/trustees will receive regular updates on spending, implementation and impact, and the strategy will be reviewed annually as part of the school improvement cycle.</w:t>
            </w:r>
          </w:p>
        </w:tc>
      </w:tr>
    </w:tbl>
    <w:p w14:paraId="65CA4BB3" w14:textId="77777777" w:rsidR="00A14E76" w:rsidRPr="00A14E76" w:rsidRDefault="00A14E76" w:rsidP="00A14E76"/>
    <w:p w14:paraId="1CC709B1" w14:textId="77777777" w:rsidR="00A14E76" w:rsidRDefault="00A14E76" w:rsidP="0008384B"/>
    <w:p w14:paraId="1ACB81DA" w14:textId="77777777" w:rsidR="0008384B" w:rsidRDefault="0008384B" w:rsidP="0008384B"/>
    <w:bookmarkEnd w:id="15"/>
    <w:bookmarkEnd w:id="16"/>
    <w:bookmarkEnd w:id="17"/>
    <w:p w14:paraId="0C4144AA" w14:textId="77777777" w:rsidR="00E66558" w:rsidRDefault="00E66558"/>
    <w:sectPr w:rsidR="00E66558">
      <w:headerReference w:type="default" r:id="rId14"/>
      <w:footerReference w:type="default" r:id="rId15"/>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8839F" w14:textId="77777777" w:rsidR="00FE1EA0" w:rsidRDefault="00FE1EA0">
      <w:pPr>
        <w:spacing w:after="0" w:line="240" w:lineRule="auto"/>
      </w:pPr>
      <w:r>
        <w:separator/>
      </w:r>
    </w:p>
  </w:endnote>
  <w:endnote w:type="continuationSeparator" w:id="0">
    <w:p w14:paraId="2A85E330" w14:textId="77777777" w:rsidR="00FE1EA0" w:rsidRDefault="00FE1EA0">
      <w:pPr>
        <w:spacing w:after="0" w:line="240" w:lineRule="auto"/>
      </w:pPr>
      <w:r>
        <w:continuationSeparator/>
      </w:r>
    </w:p>
  </w:endnote>
  <w:endnote w:type="continuationNotice" w:id="1">
    <w:p w14:paraId="035BB39B" w14:textId="77777777" w:rsidR="00FE1EA0" w:rsidRDefault="00FE1E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7C3E" w14:textId="77777777" w:rsidR="00C373EA" w:rsidRDefault="009D71E8" w:rsidP="5440056F">
    <w:pPr>
      <w:pStyle w:val="TableRow"/>
      <w:ind w:left="0" w:right="0"/>
    </w:pPr>
    <w:r>
      <w:fldChar w:fldCharType="begin"/>
    </w:r>
    <w:r>
      <w:instrText xml:space="preserve"> PAGE </w:instrText>
    </w:r>
    <w:r>
      <w:fldChar w:fldCharType="separate"/>
    </w:r>
    <w:r w:rsidR="4A2FCFA6">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7948" w14:textId="77777777" w:rsidR="00FE1EA0" w:rsidRDefault="00FE1EA0">
      <w:pPr>
        <w:spacing w:after="0" w:line="240" w:lineRule="auto"/>
      </w:pPr>
      <w:r>
        <w:separator/>
      </w:r>
    </w:p>
  </w:footnote>
  <w:footnote w:type="continuationSeparator" w:id="0">
    <w:p w14:paraId="5E88839D" w14:textId="77777777" w:rsidR="00FE1EA0" w:rsidRDefault="00FE1EA0">
      <w:pPr>
        <w:spacing w:after="0" w:line="240" w:lineRule="auto"/>
      </w:pPr>
      <w:r>
        <w:continuationSeparator/>
      </w:r>
    </w:p>
  </w:footnote>
  <w:footnote w:type="continuationNotice" w:id="1">
    <w:p w14:paraId="1E59E93A" w14:textId="77777777" w:rsidR="00FE1EA0" w:rsidRDefault="00FE1E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15CF" w14:textId="77777777" w:rsidR="00C373EA" w:rsidRDefault="00C373EA" w:rsidP="5440056F">
    <w:pPr>
      <w:pStyle w:val="TableRow"/>
      <w:ind w:left="0" w:righ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A5BE"/>
    <w:multiLevelType w:val="hybridMultilevel"/>
    <w:tmpl w:val="59E2A92C"/>
    <w:lvl w:ilvl="0" w:tplc="99EED382">
      <w:start w:val="1"/>
      <w:numFmt w:val="bullet"/>
      <w:lvlText w:val="-"/>
      <w:lvlJc w:val="left"/>
      <w:pPr>
        <w:ind w:left="720" w:hanging="360"/>
      </w:pPr>
      <w:rPr>
        <w:rFonts w:ascii="Aptos" w:hAnsi="Aptos" w:hint="default"/>
      </w:rPr>
    </w:lvl>
    <w:lvl w:ilvl="1" w:tplc="A4D2893A">
      <w:start w:val="1"/>
      <w:numFmt w:val="bullet"/>
      <w:lvlText w:val="o"/>
      <w:lvlJc w:val="left"/>
      <w:pPr>
        <w:ind w:left="1440" w:hanging="360"/>
      </w:pPr>
      <w:rPr>
        <w:rFonts w:ascii="Courier New" w:hAnsi="Courier New" w:hint="default"/>
      </w:rPr>
    </w:lvl>
    <w:lvl w:ilvl="2" w:tplc="FCA841D0">
      <w:start w:val="1"/>
      <w:numFmt w:val="bullet"/>
      <w:lvlText w:val=""/>
      <w:lvlJc w:val="left"/>
      <w:pPr>
        <w:ind w:left="2160" w:hanging="360"/>
      </w:pPr>
      <w:rPr>
        <w:rFonts w:ascii="Wingdings" w:hAnsi="Wingdings" w:hint="default"/>
      </w:rPr>
    </w:lvl>
    <w:lvl w:ilvl="3" w:tplc="28CA5684">
      <w:start w:val="1"/>
      <w:numFmt w:val="bullet"/>
      <w:lvlText w:val=""/>
      <w:lvlJc w:val="left"/>
      <w:pPr>
        <w:ind w:left="2880" w:hanging="360"/>
      </w:pPr>
      <w:rPr>
        <w:rFonts w:ascii="Symbol" w:hAnsi="Symbol" w:hint="default"/>
      </w:rPr>
    </w:lvl>
    <w:lvl w:ilvl="4" w:tplc="701666F6">
      <w:start w:val="1"/>
      <w:numFmt w:val="bullet"/>
      <w:lvlText w:val="o"/>
      <w:lvlJc w:val="left"/>
      <w:pPr>
        <w:ind w:left="3600" w:hanging="360"/>
      </w:pPr>
      <w:rPr>
        <w:rFonts w:ascii="Courier New" w:hAnsi="Courier New" w:hint="default"/>
      </w:rPr>
    </w:lvl>
    <w:lvl w:ilvl="5" w:tplc="4B4291A6">
      <w:start w:val="1"/>
      <w:numFmt w:val="bullet"/>
      <w:lvlText w:val=""/>
      <w:lvlJc w:val="left"/>
      <w:pPr>
        <w:ind w:left="4320" w:hanging="360"/>
      </w:pPr>
      <w:rPr>
        <w:rFonts w:ascii="Wingdings" w:hAnsi="Wingdings" w:hint="default"/>
      </w:rPr>
    </w:lvl>
    <w:lvl w:ilvl="6" w:tplc="0F7438E4">
      <w:start w:val="1"/>
      <w:numFmt w:val="bullet"/>
      <w:lvlText w:val=""/>
      <w:lvlJc w:val="left"/>
      <w:pPr>
        <w:ind w:left="5040" w:hanging="360"/>
      </w:pPr>
      <w:rPr>
        <w:rFonts w:ascii="Symbol" w:hAnsi="Symbol" w:hint="default"/>
      </w:rPr>
    </w:lvl>
    <w:lvl w:ilvl="7" w:tplc="DF18292C">
      <w:start w:val="1"/>
      <w:numFmt w:val="bullet"/>
      <w:lvlText w:val="o"/>
      <w:lvlJc w:val="left"/>
      <w:pPr>
        <w:ind w:left="5760" w:hanging="360"/>
      </w:pPr>
      <w:rPr>
        <w:rFonts w:ascii="Courier New" w:hAnsi="Courier New" w:hint="default"/>
      </w:rPr>
    </w:lvl>
    <w:lvl w:ilvl="8" w:tplc="E5C425CA">
      <w:start w:val="1"/>
      <w:numFmt w:val="bullet"/>
      <w:lvlText w:val=""/>
      <w:lvlJc w:val="left"/>
      <w:pPr>
        <w:ind w:left="6480" w:hanging="360"/>
      </w:pPr>
      <w:rPr>
        <w:rFonts w:ascii="Wingdings" w:hAnsi="Wingdings" w:hint="default"/>
      </w:rPr>
    </w:lvl>
  </w:abstractNum>
  <w:abstractNum w:abstractNumId="1" w15:restartNumberingAfterBreak="0">
    <w:nsid w:val="0E0C0FAF"/>
    <w:multiLevelType w:val="hybridMultilevel"/>
    <w:tmpl w:val="92347162"/>
    <w:lvl w:ilvl="0" w:tplc="C50E3624">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4"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172CC63"/>
    <w:multiLevelType w:val="hybridMultilevel"/>
    <w:tmpl w:val="076E7BC2"/>
    <w:lvl w:ilvl="0" w:tplc="48204B5C">
      <w:start w:val="1"/>
      <w:numFmt w:val="bullet"/>
      <w:lvlText w:val="-"/>
      <w:lvlJc w:val="left"/>
      <w:pPr>
        <w:ind w:left="720" w:hanging="360"/>
      </w:pPr>
      <w:rPr>
        <w:rFonts w:ascii="Aptos" w:hAnsi="Aptos" w:hint="default"/>
      </w:rPr>
    </w:lvl>
    <w:lvl w:ilvl="1" w:tplc="9C120F46">
      <w:start w:val="1"/>
      <w:numFmt w:val="bullet"/>
      <w:lvlText w:val="o"/>
      <w:lvlJc w:val="left"/>
      <w:pPr>
        <w:ind w:left="1440" w:hanging="360"/>
      </w:pPr>
      <w:rPr>
        <w:rFonts w:ascii="Courier New" w:hAnsi="Courier New" w:hint="default"/>
      </w:rPr>
    </w:lvl>
    <w:lvl w:ilvl="2" w:tplc="6C6E5502">
      <w:start w:val="1"/>
      <w:numFmt w:val="bullet"/>
      <w:lvlText w:val=""/>
      <w:lvlJc w:val="left"/>
      <w:pPr>
        <w:ind w:left="2160" w:hanging="360"/>
      </w:pPr>
      <w:rPr>
        <w:rFonts w:ascii="Wingdings" w:hAnsi="Wingdings" w:hint="default"/>
      </w:rPr>
    </w:lvl>
    <w:lvl w:ilvl="3" w:tplc="98E87D72">
      <w:start w:val="1"/>
      <w:numFmt w:val="bullet"/>
      <w:lvlText w:val=""/>
      <w:lvlJc w:val="left"/>
      <w:pPr>
        <w:ind w:left="2880" w:hanging="360"/>
      </w:pPr>
      <w:rPr>
        <w:rFonts w:ascii="Symbol" w:hAnsi="Symbol" w:hint="default"/>
      </w:rPr>
    </w:lvl>
    <w:lvl w:ilvl="4" w:tplc="0BBEFDB8">
      <w:start w:val="1"/>
      <w:numFmt w:val="bullet"/>
      <w:lvlText w:val="o"/>
      <w:lvlJc w:val="left"/>
      <w:pPr>
        <w:ind w:left="3600" w:hanging="360"/>
      </w:pPr>
      <w:rPr>
        <w:rFonts w:ascii="Courier New" w:hAnsi="Courier New" w:hint="default"/>
      </w:rPr>
    </w:lvl>
    <w:lvl w:ilvl="5" w:tplc="21EC9C9E">
      <w:start w:val="1"/>
      <w:numFmt w:val="bullet"/>
      <w:lvlText w:val=""/>
      <w:lvlJc w:val="left"/>
      <w:pPr>
        <w:ind w:left="4320" w:hanging="360"/>
      </w:pPr>
      <w:rPr>
        <w:rFonts w:ascii="Wingdings" w:hAnsi="Wingdings" w:hint="default"/>
      </w:rPr>
    </w:lvl>
    <w:lvl w:ilvl="6" w:tplc="CB8679E8">
      <w:start w:val="1"/>
      <w:numFmt w:val="bullet"/>
      <w:lvlText w:val=""/>
      <w:lvlJc w:val="left"/>
      <w:pPr>
        <w:ind w:left="5040" w:hanging="360"/>
      </w:pPr>
      <w:rPr>
        <w:rFonts w:ascii="Symbol" w:hAnsi="Symbol" w:hint="default"/>
      </w:rPr>
    </w:lvl>
    <w:lvl w:ilvl="7" w:tplc="33EE8158">
      <w:start w:val="1"/>
      <w:numFmt w:val="bullet"/>
      <w:lvlText w:val="o"/>
      <w:lvlJc w:val="left"/>
      <w:pPr>
        <w:ind w:left="5760" w:hanging="360"/>
      </w:pPr>
      <w:rPr>
        <w:rFonts w:ascii="Courier New" w:hAnsi="Courier New" w:hint="default"/>
      </w:rPr>
    </w:lvl>
    <w:lvl w:ilvl="8" w:tplc="6B586578">
      <w:start w:val="1"/>
      <w:numFmt w:val="bullet"/>
      <w:lvlText w:val=""/>
      <w:lvlJc w:val="left"/>
      <w:pPr>
        <w:ind w:left="6480" w:hanging="360"/>
      </w:pPr>
      <w:rPr>
        <w:rFonts w:ascii="Wingdings" w:hAnsi="Wingdings" w:hint="default"/>
      </w:rPr>
    </w:lvl>
  </w:abstractNum>
  <w:abstractNum w:abstractNumId="8" w15:restartNumberingAfterBreak="0">
    <w:nsid w:val="248E37DE"/>
    <w:multiLevelType w:val="hybridMultilevel"/>
    <w:tmpl w:val="7464AFD8"/>
    <w:lvl w:ilvl="0" w:tplc="8E469902">
      <w:start w:val="1"/>
      <w:numFmt w:val="bullet"/>
      <w:lvlText w:val="-"/>
      <w:lvlJc w:val="left"/>
      <w:pPr>
        <w:ind w:left="720" w:hanging="360"/>
      </w:pPr>
      <w:rPr>
        <w:rFonts w:ascii="Aptos" w:hAnsi="Aptos" w:hint="default"/>
      </w:rPr>
    </w:lvl>
    <w:lvl w:ilvl="1" w:tplc="78E8FC24">
      <w:start w:val="1"/>
      <w:numFmt w:val="bullet"/>
      <w:lvlText w:val="o"/>
      <w:lvlJc w:val="left"/>
      <w:pPr>
        <w:ind w:left="1440" w:hanging="360"/>
      </w:pPr>
      <w:rPr>
        <w:rFonts w:ascii="Courier New" w:hAnsi="Courier New" w:hint="default"/>
      </w:rPr>
    </w:lvl>
    <w:lvl w:ilvl="2" w:tplc="7EB44984">
      <w:start w:val="1"/>
      <w:numFmt w:val="bullet"/>
      <w:lvlText w:val=""/>
      <w:lvlJc w:val="left"/>
      <w:pPr>
        <w:ind w:left="2160" w:hanging="360"/>
      </w:pPr>
      <w:rPr>
        <w:rFonts w:ascii="Wingdings" w:hAnsi="Wingdings" w:hint="default"/>
      </w:rPr>
    </w:lvl>
    <w:lvl w:ilvl="3" w:tplc="E4A40452">
      <w:start w:val="1"/>
      <w:numFmt w:val="bullet"/>
      <w:lvlText w:val=""/>
      <w:lvlJc w:val="left"/>
      <w:pPr>
        <w:ind w:left="2880" w:hanging="360"/>
      </w:pPr>
      <w:rPr>
        <w:rFonts w:ascii="Symbol" w:hAnsi="Symbol" w:hint="default"/>
      </w:rPr>
    </w:lvl>
    <w:lvl w:ilvl="4" w:tplc="1BE449C4">
      <w:start w:val="1"/>
      <w:numFmt w:val="bullet"/>
      <w:lvlText w:val="o"/>
      <w:lvlJc w:val="left"/>
      <w:pPr>
        <w:ind w:left="3600" w:hanging="360"/>
      </w:pPr>
      <w:rPr>
        <w:rFonts w:ascii="Courier New" w:hAnsi="Courier New" w:hint="default"/>
      </w:rPr>
    </w:lvl>
    <w:lvl w:ilvl="5" w:tplc="7542CE1A">
      <w:start w:val="1"/>
      <w:numFmt w:val="bullet"/>
      <w:lvlText w:val=""/>
      <w:lvlJc w:val="left"/>
      <w:pPr>
        <w:ind w:left="4320" w:hanging="360"/>
      </w:pPr>
      <w:rPr>
        <w:rFonts w:ascii="Wingdings" w:hAnsi="Wingdings" w:hint="default"/>
      </w:rPr>
    </w:lvl>
    <w:lvl w:ilvl="6" w:tplc="424A9926">
      <w:start w:val="1"/>
      <w:numFmt w:val="bullet"/>
      <w:lvlText w:val=""/>
      <w:lvlJc w:val="left"/>
      <w:pPr>
        <w:ind w:left="5040" w:hanging="360"/>
      </w:pPr>
      <w:rPr>
        <w:rFonts w:ascii="Symbol" w:hAnsi="Symbol" w:hint="default"/>
      </w:rPr>
    </w:lvl>
    <w:lvl w:ilvl="7" w:tplc="C7EC35B8">
      <w:start w:val="1"/>
      <w:numFmt w:val="bullet"/>
      <w:lvlText w:val="o"/>
      <w:lvlJc w:val="left"/>
      <w:pPr>
        <w:ind w:left="5760" w:hanging="360"/>
      </w:pPr>
      <w:rPr>
        <w:rFonts w:ascii="Courier New" w:hAnsi="Courier New" w:hint="default"/>
      </w:rPr>
    </w:lvl>
    <w:lvl w:ilvl="8" w:tplc="4580AD8A">
      <w:start w:val="1"/>
      <w:numFmt w:val="bullet"/>
      <w:lvlText w:val=""/>
      <w:lvlJc w:val="left"/>
      <w:pPr>
        <w:ind w:left="6480" w:hanging="360"/>
      </w:pPr>
      <w:rPr>
        <w:rFonts w:ascii="Wingdings" w:hAnsi="Wingdings" w:hint="default"/>
      </w:r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9E87958"/>
    <w:multiLevelType w:val="hybridMultilevel"/>
    <w:tmpl w:val="094CF518"/>
    <w:lvl w:ilvl="0" w:tplc="5D166E42">
      <w:start w:val="1"/>
      <w:numFmt w:val="bullet"/>
      <w:lvlText w:val="-"/>
      <w:lvlJc w:val="left"/>
      <w:pPr>
        <w:ind w:left="720" w:hanging="360"/>
      </w:pPr>
      <w:rPr>
        <w:rFonts w:ascii="Aptos" w:hAnsi="Aptos" w:hint="default"/>
      </w:rPr>
    </w:lvl>
    <w:lvl w:ilvl="1" w:tplc="5CCC6888">
      <w:start w:val="1"/>
      <w:numFmt w:val="bullet"/>
      <w:lvlText w:val="o"/>
      <w:lvlJc w:val="left"/>
      <w:pPr>
        <w:ind w:left="1440" w:hanging="360"/>
      </w:pPr>
      <w:rPr>
        <w:rFonts w:ascii="Courier New" w:hAnsi="Courier New" w:hint="default"/>
      </w:rPr>
    </w:lvl>
    <w:lvl w:ilvl="2" w:tplc="C2389326">
      <w:start w:val="1"/>
      <w:numFmt w:val="bullet"/>
      <w:lvlText w:val=""/>
      <w:lvlJc w:val="left"/>
      <w:pPr>
        <w:ind w:left="2160" w:hanging="360"/>
      </w:pPr>
      <w:rPr>
        <w:rFonts w:ascii="Wingdings" w:hAnsi="Wingdings" w:hint="default"/>
      </w:rPr>
    </w:lvl>
    <w:lvl w:ilvl="3" w:tplc="8396A664">
      <w:start w:val="1"/>
      <w:numFmt w:val="bullet"/>
      <w:lvlText w:val=""/>
      <w:lvlJc w:val="left"/>
      <w:pPr>
        <w:ind w:left="2880" w:hanging="360"/>
      </w:pPr>
      <w:rPr>
        <w:rFonts w:ascii="Symbol" w:hAnsi="Symbol" w:hint="default"/>
      </w:rPr>
    </w:lvl>
    <w:lvl w:ilvl="4" w:tplc="B7942388">
      <w:start w:val="1"/>
      <w:numFmt w:val="bullet"/>
      <w:lvlText w:val="o"/>
      <w:lvlJc w:val="left"/>
      <w:pPr>
        <w:ind w:left="3600" w:hanging="360"/>
      </w:pPr>
      <w:rPr>
        <w:rFonts w:ascii="Courier New" w:hAnsi="Courier New" w:hint="default"/>
      </w:rPr>
    </w:lvl>
    <w:lvl w:ilvl="5" w:tplc="7FC66386">
      <w:start w:val="1"/>
      <w:numFmt w:val="bullet"/>
      <w:lvlText w:val=""/>
      <w:lvlJc w:val="left"/>
      <w:pPr>
        <w:ind w:left="4320" w:hanging="360"/>
      </w:pPr>
      <w:rPr>
        <w:rFonts w:ascii="Wingdings" w:hAnsi="Wingdings" w:hint="default"/>
      </w:rPr>
    </w:lvl>
    <w:lvl w:ilvl="6" w:tplc="670A75FC">
      <w:start w:val="1"/>
      <w:numFmt w:val="bullet"/>
      <w:lvlText w:val=""/>
      <w:lvlJc w:val="left"/>
      <w:pPr>
        <w:ind w:left="5040" w:hanging="360"/>
      </w:pPr>
      <w:rPr>
        <w:rFonts w:ascii="Symbol" w:hAnsi="Symbol" w:hint="default"/>
      </w:rPr>
    </w:lvl>
    <w:lvl w:ilvl="7" w:tplc="DE40D7F2">
      <w:start w:val="1"/>
      <w:numFmt w:val="bullet"/>
      <w:lvlText w:val="o"/>
      <w:lvlJc w:val="left"/>
      <w:pPr>
        <w:ind w:left="5760" w:hanging="360"/>
      </w:pPr>
      <w:rPr>
        <w:rFonts w:ascii="Courier New" w:hAnsi="Courier New" w:hint="default"/>
      </w:rPr>
    </w:lvl>
    <w:lvl w:ilvl="8" w:tplc="F5B82B88">
      <w:start w:val="1"/>
      <w:numFmt w:val="bullet"/>
      <w:lvlText w:val=""/>
      <w:lvlJc w:val="left"/>
      <w:pPr>
        <w:ind w:left="6480" w:hanging="360"/>
      </w:pPr>
      <w:rPr>
        <w:rFonts w:ascii="Wingdings" w:hAnsi="Wingdings" w:hint="default"/>
      </w:rPr>
    </w:lvl>
  </w:abstractNum>
  <w:abstractNum w:abstractNumId="13"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2E7820B"/>
    <w:multiLevelType w:val="hybridMultilevel"/>
    <w:tmpl w:val="00424268"/>
    <w:lvl w:ilvl="0" w:tplc="FB8E41B6">
      <w:start w:val="1"/>
      <w:numFmt w:val="bullet"/>
      <w:lvlText w:val="-"/>
      <w:lvlJc w:val="left"/>
      <w:pPr>
        <w:ind w:left="720" w:hanging="360"/>
      </w:pPr>
      <w:rPr>
        <w:rFonts w:ascii="Aptos" w:hAnsi="Aptos" w:hint="default"/>
      </w:rPr>
    </w:lvl>
    <w:lvl w:ilvl="1" w:tplc="6450A8C0">
      <w:start w:val="1"/>
      <w:numFmt w:val="bullet"/>
      <w:lvlText w:val="o"/>
      <w:lvlJc w:val="left"/>
      <w:pPr>
        <w:ind w:left="1440" w:hanging="360"/>
      </w:pPr>
      <w:rPr>
        <w:rFonts w:ascii="Courier New" w:hAnsi="Courier New" w:hint="default"/>
      </w:rPr>
    </w:lvl>
    <w:lvl w:ilvl="2" w:tplc="7DD86C04">
      <w:start w:val="1"/>
      <w:numFmt w:val="bullet"/>
      <w:lvlText w:val=""/>
      <w:lvlJc w:val="left"/>
      <w:pPr>
        <w:ind w:left="2160" w:hanging="360"/>
      </w:pPr>
      <w:rPr>
        <w:rFonts w:ascii="Wingdings" w:hAnsi="Wingdings" w:hint="default"/>
      </w:rPr>
    </w:lvl>
    <w:lvl w:ilvl="3" w:tplc="2EF4B9C8">
      <w:start w:val="1"/>
      <w:numFmt w:val="bullet"/>
      <w:lvlText w:val=""/>
      <w:lvlJc w:val="left"/>
      <w:pPr>
        <w:ind w:left="2880" w:hanging="360"/>
      </w:pPr>
      <w:rPr>
        <w:rFonts w:ascii="Symbol" w:hAnsi="Symbol" w:hint="default"/>
      </w:rPr>
    </w:lvl>
    <w:lvl w:ilvl="4" w:tplc="C406B972">
      <w:start w:val="1"/>
      <w:numFmt w:val="bullet"/>
      <w:lvlText w:val="o"/>
      <w:lvlJc w:val="left"/>
      <w:pPr>
        <w:ind w:left="3600" w:hanging="360"/>
      </w:pPr>
      <w:rPr>
        <w:rFonts w:ascii="Courier New" w:hAnsi="Courier New" w:hint="default"/>
      </w:rPr>
    </w:lvl>
    <w:lvl w:ilvl="5" w:tplc="BC908A90">
      <w:start w:val="1"/>
      <w:numFmt w:val="bullet"/>
      <w:lvlText w:val=""/>
      <w:lvlJc w:val="left"/>
      <w:pPr>
        <w:ind w:left="4320" w:hanging="360"/>
      </w:pPr>
      <w:rPr>
        <w:rFonts w:ascii="Wingdings" w:hAnsi="Wingdings" w:hint="default"/>
      </w:rPr>
    </w:lvl>
    <w:lvl w:ilvl="6" w:tplc="39200E2A">
      <w:start w:val="1"/>
      <w:numFmt w:val="bullet"/>
      <w:lvlText w:val=""/>
      <w:lvlJc w:val="left"/>
      <w:pPr>
        <w:ind w:left="5040" w:hanging="360"/>
      </w:pPr>
      <w:rPr>
        <w:rFonts w:ascii="Symbol" w:hAnsi="Symbol" w:hint="default"/>
      </w:rPr>
    </w:lvl>
    <w:lvl w:ilvl="7" w:tplc="D8665212">
      <w:start w:val="1"/>
      <w:numFmt w:val="bullet"/>
      <w:lvlText w:val="o"/>
      <w:lvlJc w:val="left"/>
      <w:pPr>
        <w:ind w:left="5760" w:hanging="360"/>
      </w:pPr>
      <w:rPr>
        <w:rFonts w:ascii="Courier New" w:hAnsi="Courier New" w:hint="default"/>
      </w:rPr>
    </w:lvl>
    <w:lvl w:ilvl="8" w:tplc="0B60B1A8">
      <w:start w:val="1"/>
      <w:numFmt w:val="bullet"/>
      <w:lvlText w:val=""/>
      <w:lvlJc w:val="left"/>
      <w:pPr>
        <w:ind w:left="6480" w:hanging="360"/>
      </w:pPr>
      <w:rPr>
        <w:rFonts w:ascii="Wingdings" w:hAnsi="Wingdings" w:hint="default"/>
      </w:rPr>
    </w:lvl>
  </w:abstractNum>
  <w:abstractNum w:abstractNumId="15"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0" w15:restartNumberingAfterBreak="0">
    <w:nsid w:val="6F0EC662"/>
    <w:multiLevelType w:val="hybridMultilevel"/>
    <w:tmpl w:val="2BC8DD64"/>
    <w:lvl w:ilvl="0" w:tplc="0A3C1D88">
      <w:start w:val="1"/>
      <w:numFmt w:val="bullet"/>
      <w:lvlText w:val=""/>
      <w:lvlJc w:val="left"/>
      <w:pPr>
        <w:ind w:left="1080" w:hanging="360"/>
      </w:pPr>
      <w:rPr>
        <w:rFonts w:ascii="Symbol" w:hAnsi="Symbol" w:hint="default"/>
      </w:rPr>
    </w:lvl>
    <w:lvl w:ilvl="1" w:tplc="3FD0586C">
      <w:start w:val="1"/>
      <w:numFmt w:val="bullet"/>
      <w:lvlText w:val=""/>
      <w:lvlJc w:val="left"/>
      <w:pPr>
        <w:ind w:left="1800" w:hanging="360"/>
      </w:pPr>
      <w:rPr>
        <w:rFonts w:ascii="Symbol" w:hAnsi="Symbol" w:hint="default"/>
      </w:rPr>
    </w:lvl>
    <w:lvl w:ilvl="2" w:tplc="9558D870">
      <w:start w:val="1"/>
      <w:numFmt w:val="bullet"/>
      <w:lvlText w:val=""/>
      <w:lvlJc w:val="left"/>
      <w:pPr>
        <w:ind w:left="2520" w:hanging="360"/>
      </w:pPr>
      <w:rPr>
        <w:rFonts w:ascii="Wingdings" w:hAnsi="Wingdings" w:hint="default"/>
      </w:rPr>
    </w:lvl>
    <w:lvl w:ilvl="3" w:tplc="E9A0380E">
      <w:start w:val="1"/>
      <w:numFmt w:val="bullet"/>
      <w:lvlText w:val=""/>
      <w:lvlJc w:val="left"/>
      <w:pPr>
        <w:ind w:left="3240" w:hanging="360"/>
      </w:pPr>
      <w:rPr>
        <w:rFonts w:ascii="Symbol" w:hAnsi="Symbol" w:hint="default"/>
      </w:rPr>
    </w:lvl>
    <w:lvl w:ilvl="4" w:tplc="FC5633CC">
      <w:start w:val="1"/>
      <w:numFmt w:val="bullet"/>
      <w:lvlText w:val="o"/>
      <w:lvlJc w:val="left"/>
      <w:pPr>
        <w:ind w:left="3960" w:hanging="360"/>
      </w:pPr>
      <w:rPr>
        <w:rFonts w:ascii="Courier New" w:hAnsi="Courier New" w:hint="default"/>
      </w:rPr>
    </w:lvl>
    <w:lvl w:ilvl="5" w:tplc="651AEEDC">
      <w:start w:val="1"/>
      <w:numFmt w:val="bullet"/>
      <w:lvlText w:val=""/>
      <w:lvlJc w:val="left"/>
      <w:pPr>
        <w:ind w:left="4680" w:hanging="360"/>
      </w:pPr>
      <w:rPr>
        <w:rFonts w:ascii="Wingdings" w:hAnsi="Wingdings" w:hint="default"/>
      </w:rPr>
    </w:lvl>
    <w:lvl w:ilvl="6" w:tplc="1EECBF02">
      <w:start w:val="1"/>
      <w:numFmt w:val="bullet"/>
      <w:lvlText w:val=""/>
      <w:lvlJc w:val="left"/>
      <w:pPr>
        <w:ind w:left="5400" w:hanging="360"/>
      </w:pPr>
      <w:rPr>
        <w:rFonts w:ascii="Symbol" w:hAnsi="Symbol" w:hint="default"/>
      </w:rPr>
    </w:lvl>
    <w:lvl w:ilvl="7" w:tplc="3FF29FFE">
      <w:start w:val="1"/>
      <w:numFmt w:val="bullet"/>
      <w:lvlText w:val="o"/>
      <w:lvlJc w:val="left"/>
      <w:pPr>
        <w:ind w:left="6120" w:hanging="360"/>
      </w:pPr>
      <w:rPr>
        <w:rFonts w:ascii="Courier New" w:hAnsi="Courier New" w:hint="default"/>
      </w:rPr>
    </w:lvl>
    <w:lvl w:ilvl="8" w:tplc="3956FA88">
      <w:start w:val="1"/>
      <w:numFmt w:val="bullet"/>
      <w:lvlText w:val=""/>
      <w:lvlJc w:val="left"/>
      <w:pPr>
        <w:ind w:left="6840" w:hanging="360"/>
      </w:pPr>
      <w:rPr>
        <w:rFonts w:ascii="Wingdings" w:hAnsi="Wingdings" w:hint="default"/>
      </w:rPr>
    </w:lvl>
  </w:abstractNum>
  <w:abstractNum w:abstractNumId="2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E5C5E29"/>
    <w:multiLevelType w:val="hybridMultilevel"/>
    <w:tmpl w:val="4CC44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8052164">
    <w:abstractNumId w:val="9"/>
  </w:num>
  <w:num w:numId="2" w16cid:durableId="1371609256">
    <w:abstractNumId w:val="5"/>
  </w:num>
  <w:num w:numId="3" w16cid:durableId="1263413969">
    <w:abstractNumId w:val="10"/>
  </w:num>
  <w:num w:numId="4" w16cid:durableId="1579434965">
    <w:abstractNumId w:val="11"/>
  </w:num>
  <w:num w:numId="5" w16cid:durableId="2004384064">
    <w:abstractNumId w:val="2"/>
  </w:num>
  <w:num w:numId="6" w16cid:durableId="1654947337">
    <w:abstractNumId w:val="13"/>
  </w:num>
  <w:num w:numId="7" w16cid:durableId="1541093215">
    <w:abstractNumId w:val="18"/>
  </w:num>
  <w:num w:numId="8" w16cid:durableId="61608232">
    <w:abstractNumId w:val="23"/>
  </w:num>
  <w:num w:numId="9" w16cid:durableId="1016007139">
    <w:abstractNumId w:val="21"/>
  </w:num>
  <w:num w:numId="10" w16cid:durableId="2141141664">
    <w:abstractNumId w:val="19"/>
  </w:num>
  <w:num w:numId="11" w16cid:durableId="1217163130">
    <w:abstractNumId w:val="6"/>
  </w:num>
  <w:num w:numId="12" w16cid:durableId="230849790">
    <w:abstractNumId w:val="22"/>
  </w:num>
  <w:num w:numId="13" w16cid:durableId="1070032235">
    <w:abstractNumId w:val="17"/>
  </w:num>
  <w:num w:numId="14" w16cid:durableId="1216431426">
    <w:abstractNumId w:val="15"/>
  </w:num>
  <w:num w:numId="15" w16cid:durableId="1958563320">
    <w:abstractNumId w:val="4"/>
  </w:num>
  <w:num w:numId="16" w16cid:durableId="1354333441">
    <w:abstractNumId w:val="3"/>
  </w:num>
  <w:num w:numId="17" w16cid:durableId="1666515797">
    <w:abstractNumId w:val="16"/>
  </w:num>
  <w:num w:numId="18" w16cid:durableId="1876309532">
    <w:abstractNumId w:val="0"/>
  </w:num>
  <w:num w:numId="19" w16cid:durableId="484592877">
    <w:abstractNumId w:val="20"/>
  </w:num>
  <w:num w:numId="20" w16cid:durableId="55931535">
    <w:abstractNumId w:val="8"/>
  </w:num>
  <w:num w:numId="21" w16cid:durableId="1465731811">
    <w:abstractNumId w:val="7"/>
  </w:num>
  <w:num w:numId="22" w16cid:durableId="1606385045">
    <w:abstractNumId w:val="12"/>
  </w:num>
  <w:num w:numId="23" w16cid:durableId="137501022">
    <w:abstractNumId w:val="14"/>
  </w:num>
  <w:num w:numId="24" w16cid:durableId="1032612899">
    <w:abstractNumId w:val="1"/>
  </w:num>
  <w:num w:numId="25" w16cid:durableId="5810649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D0B"/>
    <w:rsid w:val="0000163E"/>
    <w:rsid w:val="00001920"/>
    <w:rsid w:val="00003A45"/>
    <w:rsid w:val="00007067"/>
    <w:rsid w:val="000135E2"/>
    <w:rsid w:val="00014A67"/>
    <w:rsid w:val="000211D0"/>
    <w:rsid w:val="000232EC"/>
    <w:rsid w:val="00023729"/>
    <w:rsid w:val="000243B4"/>
    <w:rsid w:val="0002530E"/>
    <w:rsid w:val="0002546A"/>
    <w:rsid w:val="0002605C"/>
    <w:rsid w:val="0002710D"/>
    <w:rsid w:val="00030B85"/>
    <w:rsid w:val="00030F81"/>
    <w:rsid w:val="00031895"/>
    <w:rsid w:val="00031EA0"/>
    <w:rsid w:val="000324AB"/>
    <w:rsid w:val="00036229"/>
    <w:rsid w:val="00036678"/>
    <w:rsid w:val="00041CC4"/>
    <w:rsid w:val="00042532"/>
    <w:rsid w:val="00044AA5"/>
    <w:rsid w:val="000452EB"/>
    <w:rsid w:val="00045603"/>
    <w:rsid w:val="000463AE"/>
    <w:rsid w:val="000507A3"/>
    <w:rsid w:val="00052CCE"/>
    <w:rsid w:val="00060A62"/>
    <w:rsid w:val="00061C17"/>
    <w:rsid w:val="00062C0A"/>
    <w:rsid w:val="00064366"/>
    <w:rsid w:val="00066B73"/>
    <w:rsid w:val="00066F06"/>
    <w:rsid w:val="00071481"/>
    <w:rsid w:val="00071BA8"/>
    <w:rsid w:val="00071D77"/>
    <w:rsid w:val="00075FAE"/>
    <w:rsid w:val="000763B2"/>
    <w:rsid w:val="00080C2D"/>
    <w:rsid w:val="00082F38"/>
    <w:rsid w:val="00083213"/>
    <w:rsid w:val="000837DB"/>
    <w:rsid w:val="0008384B"/>
    <w:rsid w:val="00083C55"/>
    <w:rsid w:val="000905EA"/>
    <w:rsid w:val="000929EC"/>
    <w:rsid w:val="00093CDE"/>
    <w:rsid w:val="00093F5F"/>
    <w:rsid w:val="00094085"/>
    <w:rsid w:val="00095833"/>
    <w:rsid w:val="000966E8"/>
    <w:rsid w:val="000A0472"/>
    <w:rsid w:val="000A190F"/>
    <w:rsid w:val="000A33A0"/>
    <w:rsid w:val="000A433E"/>
    <w:rsid w:val="000A4467"/>
    <w:rsid w:val="000A5C58"/>
    <w:rsid w:val="000A6379"/>
    <w:rsid w:val="000A78DD"/>
    <w:rsid w:val="000B0D49"/>
    <w:rsid w:val="000B125B"/>
    <w:rsid w:val="000B15EE"/>
    <w:rsid w:val="000B203E"/>
    <w:rsid w:val="000B4788"/>
    <w:rsid w:val="000B67B9"/>
    <w:rsid w:val="000C335C"/>
    <w:rsid w:val="000C5AA0"/>
    <w:rsid w:val="000D1BB1"/>
    <w:rsid w:val="000D22B0"/>
    <w:rsid w:val="000D318D"/>
    <w:rsid w:val="000D35C9"/>
    <w:rsid w:val="000D520C"/>
    <w:rsid w:val="000D6596"/>
    <w:rsid w:val="000D6779"/>
    <w:rsid w:val="000E1B75"/>
    <w:rsid w:val="000E1ECE"/>
    <w:rsid w:val="000E204C"/>
    <w:rsid w:val="000E6DF0"/>
    <w:rsid w:val="000F478C"/>
    <w:rsid w:val="000F712C"/>
    <w:rsid w:val="00100358"/>
    <w:rsid w:val="001037CB"/>
    <w:rsid w:val="0010629E"/>
    <w:rsid w:val="001125D9"/>
    <w:rsid w:val="00114288"/>
    <w:rsid w:val="00115538"/>
    <w:rsid w:val="00116FA8"/>
    <w:rsid w:val="00117B76"/>
    <w:rsid w:val="00120AB1"/>
    <w:rsid w:val="00123A7F"/>
    <w:rsid w:val="001278D0"/>
    <w:rsid w:val="00127F72"/>
    <w:rsid w:val="00131FEE"/>
    <w:rsid w:val="00134133"/>
    <w:rsid w:val="001360A1"/>
    <w:rsid w:val="00140646"/>
    <w:rsid w:val="0014182B"/>
    <w:rsid w:val="0014409B"/>
    <w:rsid w:val="00144C94"/>
    <w:rsid w:val="00145B74"/>
    <w:rsid w:val="00145B91"/>
    <w:rsid w:val="0014751F"/>
    <w:rsid w:val="00147A4B"/>
    <w:rsid w:val="00150658"/>
    <w:rsid w:val="00152554"/>
    <w:rsid w:val="001527CA"/>
    <w:rsid w:val="00152A7A"/>
    <w:rsid w:val="00155252"/>
    <w:rsid w:val="00155944"/>
    <w:rsid w:val="001559D7"/>
    <w:rsid w:val="00156DBA"/>
    <w:rsid w:val="00157FAB"/>
    <w:rsid w:val="00161904"/>
    <w:rsid w:val="00162F9F"/>
    <w:rsid w:val="001630EE"/>
    <w:rsid w:val="00163B23"/>
    <w:rsid w:val="00164E1C"/>
    <w:rsid w:val="0016523C"/>
    <w:rsid w:val="001671ED"/>
    <w:rsid w:val="001673DB"/>
    <w:rsid w:val="00170714"/>
    <w:rsid w:val="00171D79"/>
    <w:rsid w:val="0017264D"/>
    <w:rsid w:val="001727D9"/>
    <w:rsid w:val="001727FA"/>
    <w:rsid w:val="00172B0F"/>
    <w:rsid w:val="00173D4C"/>
    <w:rsid w:val="001759B6"/>
    <w:rsid w:val="001761E3"/>
    <w:rsid w:val="00177FE9"/>
    <w:rsid w:val="00181A7E"/>
    <w:rsid w:val="001829EA"/>
    <w:rsid w:val="00182FD8"/>
    <w:rsid w:val="00183218"/>
    <w:rsid w:val="00184079"/>
    <w:rsid w:val="001850C1"/>
    <w:rsid w:val="00185988"/>
    <w:rsid w:val="00186666"/>
    <w:rsid w:val="001870D7"/>
    <w:rsid w:val="001873B6"/>
    <w:rsid w:val="001901E6"/>
    <w:rsid w:val="00191305"/>
    <w:rsid w:val="001926DF"/>
    <w:rsid w:val="001948FB"/>
    <w:rsid w:val="00195B55"/>
    <w:rsid w:val="001A13F7"/>
    <w:rsid w:val="001A1C0F"/>
    <w:rsid w:val="001A2FE8"/>
    <w:rsid w:val="001A33AC"/>
    <w:rsid w:val="001A377E"/>
    <w:rsid w:val="001A41D0"/>
    <w:rsid w:val="001B1742"/>
    <w:rsid w:val="001B357A"/>
    <w:rsid w:val="001B3F49"/>
    <w:rsid w:val="001B4D89"/>
    <w:rsid w:val="001B4FEC"/>
    <w:rsid w:val="001B7381"/>
    <w:rsid w:val="001B7BF5"/>
    <w:rsid w:val="001C1759"/>
    <w:rsid w:val="001C1C51"/>
    <w:rsid w:val="001C3775"/>
    <w:rsid w:val="001D12FC"/>
    <w:rsid w:val="001D4FC9"/>
    <w:rsid w:val="001E0668"/>
    <w:rsid w:val="001E09C2"/>
    <w:rsid w:val="001E0A0F"/>
    <w:rsid w:val="001E0BBC"/>
    <w:rsid w:val="001E0ECA"/>
    <w:rsid w:val="001E13D0"/>
    <w:rsid w:val="001E206F"/>
    <w:rsid w:val="001E366E"/>
    <w:rsid w:val="001E4B51"/>
    <w:rsid w:val="001E51AC"/>
    <w:rsid w:val="001E5750"/>
    <w:rsid w:val="001E5D33"/>
    <w:rsid w:val="001E66BA"/>
    <w:rsid w:val="001E675C"/>
    <w:rsid w:val="001E74C0"/>
    <w:rsid w:val="001E7739"/>
    <w:rsid w:val="001F281F"/>
    <w:rsid w:val="001F3DB4"/>
    <w:rsid w:val="001F45B4"/>
    <w:rsid w:val="001F7564"/>
    <w:rsid w:val="00203DB9"/>
    <w:rsid w:val="00204F40"/>
    <w:rsid w:val="00205DEF"/>
    <w:rsid w:val="00206699"/>
    <w:rsid w:val="002112C3"/>
    <w:rsid w:val="002131E5"/>
    <w:rsid w:val="0021569A"/>
    <w:rsid w:val="00216C8A"/>
    <w:rsid w:val="00221AD4"/>
    <w:rsid w:val="00226317"/>
    <w:rsid w:val="002277FF"/>
    <w:rsid w:val="0023087B"/>
    <w:rsid w:val="00231539"/>
    <w:rsid w:val="00233873"/>
    <w:rsid w:val="00236F55"/>
    <w:rsid w:val="00237CF3"/>
    <w:rsid w:val="00242093"/>
    <w:rsid w:val="002431EC"/>
    <w:rsid w:val="002438D7"/>
    <w:rsid w:val="00243F22"/>
    <w:rsid w:val="00250DC7"/>
    <w:rsid w:val="002523E3"/>
    <w:rsid w:val="00252512"/>
    <w:rsid w:val="00252AD6"/>
    <w:rsid w:val="002542CE"/>
    <w:rsid w:val="00257A4E"/>
    <w:rsid w:val="00261B4C"/>
    <w:rsid w:val="0026227F"/>
    <w:rsid w:val="002644E5"/>
    <w:rsid w:val="00266FA5"/>
    <w:rsid w:val="002730C3"/>
    <w:rsid w:val="002752BB"/>
    <w:rsid w:val="00276FBA"/>
    <w:rsid w:val="00277665"/>
    <w:rsid w:val="00282BB3"/>
    <w:rsid w:val="002837AE"/>
    <w:rsid w:val="00287D39"/>
    <w:rsid w:val="00287FA8"/>
    <w:rsid w:val="002920F4"/>
    <w:rsid w:val="002940F3"/>
    <w:rsid w:val="00295842"/>
    <w:rsid w:val="002A5B80"/>
    <w:rsid w:val="002A6577"/>
    <w:rsid w:val="002A765D"/>
    <w:rsid w:val="002B0386"/>
    <w:rsid w:val="002B3574"/>
    <w:rsid w:val="002B4396"/>
    <w:rsid w:val="002B518F"/>
    <w:rsid w:val="002B6B74"/>
    <w:rsid w:val="002C075E"/>
    <w:rsid w:val="002C3C81"/>
    <w:rsid w:val="002C6AE7"/>
    <w:rsid w:val="002D2D4B"/>
    <w:rsid w:val="002D3805"/>
    <w:rsid w:val="002E1B0B"/>
    <w:rsid w:val="002E4A54"/>
    <w:rsid w:val="002E66AE"/>
    <w:rsid w:val="002E7763"/>
    <w:rsid w:val="002F4C6F"/>
    <w:rsid w:val="002F5011"/>
    <w:rsid w:val="002F5842"/>
    <w:rsid w:val="002F7847"/>
    <w:rsid w:val="002F78F4"/>
    <w:rsid w:val="0030436F"/>
    <w:rsid w:val="0030547B"/>
    <w:rsid w:val="00306CB7"/>
    <w:rsid w:val="00307ABF"/>
    <w:rsid w:val="003111F5"/>
    <w:rsid w:val="00317664"/>
    <w:rsid w:val="00317CBE"/>
    <w:rsid w:val="00321BA2"/>
    <w:rsid w:val="003260B7"/>
    <w:rsid w:val="00327394"/>
    <w:rsid w:val="003335CE"/>
    <w:rsid w:val="00336200"/>
    <w:rsid w:val="00337418"/>
    <w:rsid w:val="00341775"/>
    <w:rsid w:val="00351D83"/>
    <w:rsid w:val="00352197"/>
    <w:rsid w:val="003524FE"/>
    <w:rsid w:val="00353E46"/>
    <w:rsid w:val="003576C4"/>
    <w:rsid w:val="003576CB"/>
    <w:rsid w:val="00361820"/>
    <w:rsid w:val="0036277A"/>
    <w:rsid w:val="00366AB0"/>
    <w:rsid w:val="003700E8"/>
    <w:rsid w:val="003735E1"/>
    <w:rsid w:val="00374186"/>
    <w:rsid w:val="0037437C"/>
    <w:rsid w:val="00381127"/>
    <w:rsid w:val="0038146B"/>
    <w:rsid w:val="0038340F"/>
    <w:rsid w:val="00384457"/>
    <w:rsid w:val="00384F24"/>
    <w:rsid w:val="003A32B2"/>
    <w:rsid w:val="003A3C09"/>
    <w:rsid w:val="003A47DD"/>
    <w:rsid w:val="003A5F67"/>
    <w:rsid w:val="003A634F"/>
    <w:rsid w:val="003B0636"/>
    <w:rsid w:val="003B14C1"/>
    <w:rsid w:val="003B2884"/>
    <w:rsid w:val="003B4175"/>
    <w:rsid w:val="003B588A"/>
    <w:rsid w:val="003B621D"/>
    <w:rsid w:val="003C0713"/>
    <w:rsid w:val="003C4388"/>
    <w:rsid w:val="003C4C27"/>
    <w:rsid w:val="003C571F"/>
    <w:rsid w:val="003C69A0"/>
    <w:rsid w:val="003C7F7B"/>
    <w:rsid w:val="003D0CD6"/>
    <w:rsid w:val="003D2EAA"/>
    <w:rsid w:val="003D448C"/>
    <w:rsid w:val="003D6966"/>
    <w:rsid w:val="003E054C"/>
    <w:rsid w:val="003E1070"/>
    <w:rsid w:val="003E1EC5"/>
    <w:rsid w:val="003E27A0"/>
    <w:rsid w:val="003E3872"/>
    <w:rsid w:val="003E39EA"/>
    <w:rsid w:val="003F2468"/>
    <w:rsid w:val="003F2EB5"/>
    <w:rsid w:val="003F3A52"/>
    <w:rsid w:val="003F5D68"/>
    <w:rsid w:val="003F6CE2"/>
    <w:rsid w:val="003F7A18"/>
    <w:rsid w:val="004014EF"/>
    <w:rsid w:val="004044AA"/>
    <w:rsid w:val="004044C8"/>
    <w:rsid w:val="00404F3F"/>
    <w:rsid w:val="00410B5D"/>
    <w:rsid w:val="00411399"/>
    <w:rsid w:val="00413194"/>
    <w:rsid w:val="00413BEC"/>
    <w:rsid w:val="00413F6B"/>
    <w:rsid w:val="004162ED"/>
    <w:rsid w:val="0041784A"/>
    <w:rsid w:val="0042265E"/>
    <w:rsid w:val="00422756"/>
    <w:rsid w:val="004237A7"/>
    <w:rsid w:val="00423A6C"/>
    <w:rsid w:val="00424341"/>
    <w:rsid w:val="00424ED7"/>
    <w:rsid w:val="00425258"/>
    <w:rsid w:val="00425AE7"/>
    <w:rsid w:val="00426217"/>
    <w:rsid w:val="004269AB"/>
    <w:rsid w:val="004271C5"/>
    <w:rsid w:val="0043077A"/>
    <w:rsid w:val="00431A80"/>
    <w:rsid w:val="00432BEE"/>
    <w:rsid w:val="00433641"/>
    <w:rsid w:val="00435A89"/>
    <w:rsid w:val="00436641"/>
    <w:rsid w:val="0044429D"/>
    <w:rsid w:val="00444C5D"/>
    <w:rsid w:val="00446B28"/>
    <w:rsid w:val="00447390"/>
    <w:rsid w:val="004505E1"/>
    <w:rsid w:val="00452267"/>
    <w:rsid w:val="00453307"/>
    <w:rsid w:val="00454892"/>
    <w:rsid w:val="00454EE1"/>
    <w:rsid w:val="00455A02"/>
    <w:rsid w:val="00457E36"/>
    <w:rsid w:val="00460BD3"/>
    <w:rsid w:val="00462F8F"/>
    <w:rsid w:val="00465C2D"/>
    <w:rsid w:val="004708F2"/>
    <w:rsid w:val="004723C3"/>
    <w:rsid w:val="004724DE"/>
    <w:rsid w:val="00472FE2"/>
    <w:rsid w:val="00473E6A"/>
    <w:rsid w:val="004770FE"/>
    <w:rsid w:val="004812EB"/>
    <w:rsid w:val="0048157F"/>
    <w:rsid w:val="00481D56"/>
    <w:rsid w:val="004843A3"/>
    <w:rsid w:val="0048556F"/>
    <w:rsid w:val="00490408"/>
    <w:rsid w:val="00496662"/>
    <w:rsid w:val="004A3447"/>
    <w:rsid w:val="004A4C45"/>
    <w:rsid w:val="004A55C4"/>
    <w:rsid w:val="004A5C5B"/>
    <w:rsid w:val="004B0485"/>
    <w:rsid w:val="004B0D9E"/>
    <w:rsid w:val="004B0E16"/>
    <w:rsid w:val="004B0ED7"/>
    <w:rsid w:val="004B1F58"/>
    <w:rsid w:val="004B428E"/>
    <w:rsid w:val="004B4D0A"/>
    <w:rsid w:val="004B4D37"/>
    <w:rsid w:val="004B58D5"/>
    <w:rsid w:val="004B5DAB"/>
    <w:rsid w:val="004C38F5"/>
    <w:rsid w:val="004C42F0"/>
    <w:rsid w:val="004C4A95"/>
    <w:rsid w:val="004C6501"/>
    <w:rsid w:val="004C6521"/>
    <w:rsid w:val="004C745C"/>
    <w:rsid w:val="004D07A3"/>
    <w:rsid w:val="004D3AC3"/>
    <w:rsid w:val="004D50C8"/>
    <w:rsid w:val="004D5280"/>
    <w:rsid w:val="004D570E"/>
    <w:rsid w:val="004D6B72"/>
    <w:rsid w:val="004E1D73"/>
    <w:rsid w:val="004E5450"/>
    <w:rsid w:val="004E57C3"/>
    <w:rsid w:val="004E626D"/>
    <w:rsid w:val="004E6361"/>
    <w:rsid w:val="004E656A"/>
    <w:rsid w:val="004E72DD"/>
    <w:rsid w:val="004F22CD"/>
    <w:rsid w:val="004F59BA"/>
    <w:rsid w:val="00501B7B"/>
    <w:rsid w:val="005025FB"/>
    <w:rsid w:val="00503462"/>
    <w:rsid w:val="005059BB"/>
    <w:rsid w:val="00506A60"/>
    <w:rsid w:val="00510811"/>
    <w:rsid w:val="0051286E"/>
    <w:rsid w:val="00514175"/>
    <w:rsid w:val="00516021"/>
    <w:rsid w:val="00516457"/>
    <w:rsid w:val="00516641"/>
    <w:rsid w:val="00516C9D"/>
    <w:rsid w:val="0051729F"/>
    <w:rsid w:val="005201C6"/>
    <w:rsid w:val="00520A0C"/>
    <w:rsid w:val="00524200"/>
    <w:rsid w:val="00530E37"/>
    <w:rsid w:val="00532396"/>
    <w:rsid w:val="00535946"/>
    <w:rsid w:val="005378DE"/>
    <w:rsid w:val="0054040A"/>
    <w:rsid w:val="00544329"/>
    <w:rsid w:val="005450DC"/>
    <w:rsid w:val="005452CF"/>
    <w:rsid w:val="005464A1"/>
    <w:rsid w:val="00546F12"/>
    <w:rsid w:val="0055167E"/>
    <w:rsid w:val="0055339C"/>
    <w:rsid w:val="005542CC"/>
    <w:rsid w:val="0055649C"/>
    <w:rsid w:val="00560424"/>
    <w:rsid w:val="00560689"/>
    <w:rsid w:val="005607A7"/>
    <w:rsid w:val="00562107"/>
    <w:rsid w:val="00562B3C"/>
    <w:rsid w:val="005639F7"/>
    <w:rsid w:val="005646FA"/>
    <w:rsid w:val="00564E40"/>
    <w:rsid w:val="00565052"/>
    <w:rsid w:val="00565386"/>
    <w:rsid w:val="005654DC"/>
    <w:rsid w:val="005669DD"/>
    <w:rsid w:val="005702D2"/>
    <w:rsid w:val="0057057B"/>
    <w:rsid w:val="005711AA"/>
    <w:rsid w:val="005734A1"/>
    <w:rsid w:val="00573759"/>
    <w:rsid w:val="00573E1D"/>
    <w:rsid w:val="005750E2"/>
    <w:rsid w:val="005772D1"/>
    <w:rsid w:val="005825B7"/>
    <w:rsid w:val="00582ED4"/>
    <w:rsid w:val="0058313F"/>
    <w:rsid w:val="00583B3E"/>
    <w:rsid w:val="00585859"/>
    <w:rsid w:val="00586D24"/>
    <w:rsid w:val="00586FBC"/>
    <w:rsid w:val="005879C9"/>
    <w:rsid w:val="005918DD"/>
    <w:rsid w:val="00593B91"/>
    <w:rsid w:val="00594CAD"/>
    <w:rsid w:val="00595630"/>
    <w:rsid w:val="005A1D0B"/>
    <w:rsid w:val="005A3244"/>
    <w:rsid w:val="005A3908"/>
    <w:rsid w:val="005A3C6B"/>
    <w:rsid w:val="005A78A0"/>
    <w:rsid w:val="005B0293"/>
    <w:rsid w:val="005B0A40"/>
    <w:rsid w:val="005B1EA5"/>
    <w:rsid w:val="005B2163"/>
    <w:rsid w:val="005B30C6"/>
    <w:rsid w:val="005B3E1A"/>
    <w:rsid w:val="005B54D8"/>
    <w:rsid w:val="005C0BBD"/>
    <w:rsid w:val="005C1A98"/>
    <w:rsid w:val="005C54A0"/>
    <w:rsid w:val="005C5AFB"/>
    <w:rsid w:val="005D0D15"/>
    <w:rsid w:val="005D18F5"/>
    <w:rsid w:val="005D1C4F"/>
    <w:rsid w:val="005D56FC"/>
    <w:rsid w:val="005D6A2E"/>
    <w:rsid w:val="005D7176"/>
    <w:rsid w:val="005E18CB"/>
    <w:rsid w:val="005E1F24"/>
    <w:rsid w:val="005E3667"/>
    <w:rsid w:val="005E47F2"/>
    <w:rsid w:val="005E73F1"/>
    <w:rsid w:val="005F07EF"/>
    <w:rsid w:val="005F0ED3"/>
    <w:rsid w:val="005F16B6"/>
    <w:rsid w:val="005F2600"/>
    <w:rsid w:val="005F5224"/>
    <w:rsid w:val="005F65CC"/>
    <w:rsid w:val="005F7AA1"/>
    <w:rsid w:val="00600B2E"/>
    <w:rsid w:val="00601122"/>
    <w:rsid w:val="00606521"/>
    <w:rsid w:val="00607CEB"/>
    <w:rsid w:val="00613299"/>
    <w:rsid w:val="006150DB"/>
    <w:rsid w:val="00615E49"/>
    <w:rsid w:val="00616441"/>
    <w:rsid w:val="0061762D"/>
    <w:rsid w:val="006213C6"/>
    <w:rsid w:val="00630386"/>
    <w:rsid w:val="006303EC"/>
    <w:rsid w:val="00630F4D"/>
    <w:rsid w:val="006335ED"/>
    <w:rsid w:val="00633840"/>
    <w:rsid w:val="00634238"/>
    <w:rsid w:val="00635EEC"/>
    <w:rsid w:val="00635FBC"/>
    <w:rsid w:val="00636EB5"/>
    <w:rsid w:val="00637728"/>
    <w:rsid w:val="0064113A"/>
    <w:rsid w:val="0064167B"/>
    <w:rsid w:val="006435B6"/>
    <w:rsid w:val="00643F96"/>
    <w:rsid w:val="00644002"/>
    <w:rsid w:val="0064526B"/>
    <w:rsid w:val="006458B1"/>
    <w:rsid w:val="00646721"/>
    <w:rsid w:val="00650529"/>
    <w:rsid w:val="00650BAB"/>
    <w:rsid w:val="00651737"/>
    <w:rsid w:val="00653095"/>
    <w:rsid w:val="006530BC"/>
    <w:rsid w:val="00654613"/>
    <w:rsid w:val="00654E31"/>
    <w:rsid w:val="006550A8"/>
    <w:rsid w:val="00656A8F"/>
    <w:rsid w:val="00661FDB"/>
    <w:rsid w:val="006652DD"/>
    <w:rsid w:val="006671BF"/>
    <w:rsid w:val="00671AEB"/>
    <w:rsid w:val="00672A7D"/>
    <w:rsid w:val="00674F71"/>
    <w:rsid w:val="00675727"/>
    <w:rsid w:val="00677D3F"/>
    <w:rsid w:val="00681416"/>
    <w:rsid w:val="00696791"/>
    <w:rsid w:val="006A06F5"/>
    <w:rsid w:val="006A0ED2"/>
    <w:rsid w:val="006B0A73"/>
    <w:rsid w:val="006B3751"/>
    <w:rsid w:val="006B561A"/>
    <w:rsid w:val="006B5A6B"/>
    <w:rsid w:val="006B76E4"/>
    <w:rsid w:val="006C0F82"/>
    <w:rsid w:val="006C25E8"/>
    <w:rsid w:val="006C332E"/>
    <w:rsid w:val="006C5901"/>
    <w:rsid w:val="006C61B5"/>
    <w:rsid w:val="006D00F1"/>
    <w:rsid w:val="006D0398"/>
    <w:rsid w:val="006D2112"/>
    <w:rsid w:val="006D377A"/>
    <w:rsid w:val="006D4222"/>
    <w:rsid w:val="006D6372"/>
    <w:rsid w:val="006D68C4"/>
    <w:rsid w:val="006D68F9"/>
    <w:rsid w:val="006D693A"/>
    <w:rsid w:val="006D6E5C"/>
    <w:rsid w:val="006E02AF"/>
    <w:rsid w:val="006E0786"/>
    <w:rsid w:val="006E27A1"/>
    <w:rsid w:val="006E3581"/>
    <w:rsid w:val="006E5840"/>
    <w:rsid w:val="006E60EC"/>
    <w:rsid w:val="006E6B4A"/>
    <w:rsid w:val="006E7449"/>
    <w:rsid w:val="006E7FB1"/>
    <w:rsid w:val="006F02BF"/>
    <w:rsid w:val="006F0E42"/>
    <w:rsid w:val="006F2604"/>
    <w:rsid w:val="006F2E6D"/>
    <w:rsid w:val="006F3478"/>
    <w:rsid w:val="006F4799"/>
    <w:rsid w:val="006F5319"/>
    <w:rsid w:val="006F55FD"/>
    <w:rsid w:val="006F5D21"/>
    <w:rsid w:val="007061DA"/>
    <w:rsid w:val="00706863"/>
    <w:rsid w:val="0070756B"/>
    <w:rsid w:val="007109F6"/>
    <w:rsid w:val="00711BE3"/>
    <w:rsid w:val="00713F7B"/>
    <w:rsid w:val="007141A2"/>
    <w:rsid w:val="00714E86"/>
    <w:rsid w:val="0071708C"/>
    <w:rsid w:val="00721B51"/>
    <w:rsid w:val="00722CB3"/>
    <w:rsid w:val="00724594"/>
    <w:rsid w:val="00724FA7"/>
    <w:rsid w:val="00725415"/>
    <w:rsid w:val="007262CC"/>
    <w:rsid w:val="00727505"/>
    <w:rsid w:val="00731581"/>
    <w:rsid w:val="0073159F"/>
    <w:rsid w:val="007339AC"/>
    <w:rsid w:val="0073481D"/>
    <w:rsid w:val="00735F04"/>
    <w:rsid w:val="00741A72"/>
    <w:rsid w:val="00741B9E"/>
    <w:rsid w:val="00742052"/>
    <w:rsid w:val="00743DAC"/>
    <w:rsid w:val="00743EAD"/>
    <w:rsid w:val="00744646"/>
    <w:rsid w:val="007455B3"/>
    <w:rsid w:val="00747E5A"/>
    <w:rsid w:val="007502CD"/>
    <w:rsid w:val="00751F28"/>
    <w:rsid w:val="00752862"/>
    <w:rsid w:val="00752AE7"/>
    <w:rsid w:val="00752D3B"/>
    <w:rsid w:val="0075337B"/>
    <w:rsid w:val="00755CD4"/>
    <w:rsid w:val="007561C8"/>
    <w:rsid w:val="00757A40"/>
    <w:rsid w:val="00757F96"/>
    <w:rsid w:val="007610B5"/>
    <w:rsid w:val="00761D3F"/>
    <w:rsid w:val="00761F45"/>
    <w:rsid w:val="007623CB"/>
    <w:rsid w:val="00762652"/>
    <w:rsid w:val="0076279A"/>
    <w:rsid w:val="00764551"/>
    <w:rsid w:val="0076556F"/>
    <w:rsid w:val="0076752F"/>
    <w:rsid w:val="007677B8"/>
    <w:rsid w:val="00781713"/>
    <w:rsid w:val="00785285"/>
    <w:rsid w:val="0078529D"/>
    <w:rsid w:val="00785E77"/>
    <w:rsid w:val="0078720B"/>
    <w:rsid w:val="00787DC1"/>
    <w:rsid w:val="00794070"/>
    <w:rsid w:val="00794A6F"/>
    <w:rsid w:val="007A5759"/>
    <w:rsid w:val="007A63CA"/>
    <w:rsid w:val="007A713B"/>
    <w:rsid w:val="007A7DA0"/>
    <w:rsid w:val="007B07B2"/>
    <w:rsid w:val="007B64E5"/>
    <w:rsid w:val="007C1911"/>
    <w:rsid w:val="007C2F04"/>
    <w:rsid w:val="007C6F57"/>
    <w:rsid w:val="007C7DA2"/>
    <w:rsid w:val="007D069F"/>
    <w:rsid w:val="007D5C47"/>
    <w:rsid w:val="007E114A"/>
    <w:rsid w:val="007E14FE"/>
    <w:rsid w:val="007E734C"/>
    <w:rsid w:val="007F06E5"/>
    <w:rsid w:val="007F151D"/>
    <w:rsid w:val="007F1666"/>
    <w:rsid w:val="007F3D06"/>
    <w:rsid w:val="007F5B8B"/>
    <w:rsid w:val="00800340"/>
    <w:rsid w:val="00801EE0"/>
    <w:rsid w:val="00802738"/>
    <w:rsid w:val="00803740"/>
    <w:rsid w:val="00805BC0"/>
    <w:rsid w:val="00807A6F"/>
    <w:rsid w:val="008115BE"/>
    <w:rsid w:val="00812713"/>
    <w:rsid w:val="00812A30"/>
    <w:rsid w:val="00814FB9"/>
    <w:rsid w:val="00817E9A"/>
    <w:rsid w:val="00821B3C"/>
    <w:rsid w:val="008224CD"/>
    <w:rsid w:val="008244D3"/>
    <w:rsid w:val="00827786"/>
    <w:rsid w:val="00827BDA"/>
    <w:rsid w:val="00830D57"/>
    <w:rsid w:val="00831F00"/>
    <w:rsid w:val="0083327A"/>
    <w:rsid w:val="008335FE"/>
    <w:rsid w:val="00847332"/>
    <w:rsid w:val="008507A0"/>
    <w:rsid w:val="00850CA0"/>
    <w:rsid w:val="00851F57"/>
    <w:rsid w:val="00852A2F"/>
    <w:rsid w:val="00860767"/>
    <w:rsid w:val="00860865"/>
    <w:rsid w:val="008608EE"/>
    <w:rsid w:val="00860B07"/>
    <w:rsid w:val="008616F6"/>
    <w:rsid w:val="00861A08"/>
    <w:rsid w:val="00862360"/>
    <w:rsid w:val="0086259C"/>
    <w:rsid w:val="008626C4"/>
    <w:rsid w:val="008674ED"/>
    <w:rsid w:val="0087074C"/>
    <w:rsid w:val="008726D0"/>
    <w:rsid w:val="008730BD"/>
    <w:rsid w:val="00874913"/>
    <w:rsid w:val="00877DF4"/>
    <w:rsid w:val="008808A6"/>
    <w:rsid w:val="008832E9"/>
    <w:rsid w:val="00883F24"/>
    <w:rsid w:val="00886570"/>
    <w:rsid w:val="00891C77"/>
    <w:rsid w:val="008954A1"/>
    <w:rsid w:val="008956D3"/>
    <w:rsid w:val="0089622C"/>
    <w:rsid w:val="00897E1F"/>
    <w:rsid w:val="008A101D"/>
    <w:rsid w:val="008A3E8E"/>
    <w:rsid w:val="008A48B9"/>
    <w:rsid w:val="008A49B2"/>
    <w:rsid w:val="008A4D55"/>
    <w:rsid w:val="008A5F2A"/>
    <w:rsid w:val="008B046E"/>
    <w:rsid w:val="008B1A5E"/>
    <w:rsid w:val="008B2CB4"/>
    <w:rsid w:val="008B312E"/>
    <w:rsid w:val="008B3D82"/>
    <w:rsid w:val="008B543B"/>
    <w:rsid w:val="008B5503"/>
    <w:rsid w:val="008B6404"/>
    <w:rsid w:val="008C00AE"/>
    <w:rsid w:val="008C07A1"/>
    <w:rsid w:val="008C2726"/>
    <w:rsid w:val="008C2C21"/>
    <w:rsid w:val="008C2D0C"/>
    <w:rsid w:val="008C7DD3"/>
    <w:rsid w:val="008D054C"/>
    <w:rsid w:val="008D0ED3"/>
    <w:rsid w:val="008D1E95"/>
    <w:rsid w:val="008D368B"/>
    <w:rsid w:val="008D474D"/>
    <w:rsid w:val="008D4DE2"/>
    <w:rsid w:val="008E000B"/>
    <w:rsid w:val="008E00F1"/>
    <w:rsid w:val="008E1FD6"/>
    <w:rsid w:val="008E2926"/>
    <w:rsid w:val="008E35C6"/>
    <w:rsid w:val="008E3F49"/>
    <w:rsid w:val="008E4BA6"/>
    <w:rsid w:val="008E4F44"/>
    <w:rsid w:val="008E731D"/>
    <w:rsid w:val="008E7FBC"/>
    <w:rsid w:val="008F243B"/>
    <w:rsid w:val="008F4675"/>
    <w:rsid w:val="008F50FE"/>
    <w:rsid w:val="008F5B18"/>
    <w:rsid w:val="008F69CD"/>
    <w:rsid w:val="008F6E88"/>
    <w:rsid w:val="00901E60"/>
    <w:rsid w:val="0090385D"/>
    <w:rsid w:val="00904A66"/>
    <w:rsid w:val="00905029"/>
    <w:rsid w:val="00907889"/>
    <w:rsid w:val="00910626"/>
    <w:rsid w:val="00914E49"/>
    <w:rsid w:val="00921A3A"/>
    <w:rsid w:val="0092287F"/>
    <w:rsid w:val="00922D0C"/>
    <w:rsid w:val="0092495B"/>
    <w:rsid w:val="00924C36"/>
    <w:rsid w:val="0092660E"/>
    <w:rsid w:val="009272C4"/>
    <w:rsid w:val="0093077D"/>
    <w:rsid w:val="00933AB7"/>
    <w:rsid w:val="00936519"/>
    <w:rsid w:val="00936B6A"/>
    <w:rsid w:val="009413AA"/>
    <w:rsid w:val="00941DA3"/>
    <w:rsid w:val="00942C0C"/>
    <w:rsid w:val="00944C0A"/>
    <w:rsid w:val="0094537B"/>
    <w:rsid w:val="00951711"/>
    <w:rsid w:val="009539E3"/>
    <w:rsid w:val="00954083"/>
    <w:rsid w:val="00954A5E"/>
    <w:rsid w:val="009551B2"/>
    <w:rsid w:val="0095542F"/>
    <w:rsid w:val="00955F2C"/>
    <w:rsid w:val="0096022C"/>
    <w:rsid w:val="009619B1"/>
    <w:rsid w:val="00964625"/>
    <w:rsid w:val="0096554C"/>
    <w:rsid w:val="00965B57"/>
    <w:rsid w:val="00966CFB"/>
    <w:rsid w:val="009675E8"/>
    <w:rsid w:val="00967B24"/>
    <w:rsid w:val="00973452"/>
    <w:rsid w:val="009765A2"/>
    <w:rsid w:val="00980937"/>
    <w:rsid w:val="009815C3"/>
    <w:rsid w:val="00981867"/>
    <w:rsid w:val="00981C1D"/>
    <w:rsid w:val="009843A4"/>
    <w:rsid w:val="0099044B"/>
    <w:rsid w:val="00990CC5"/>
    <w:rsid w:val="0099109C"/>
    <w:rsid w:val="009936DB"/>
    <w:rsid w:val="00993CFC"/>
    <w:rsid w:val="009A1DC2"/>
    <w:rsid w:val="009A5EEA"/>
    <w:rsid w:val="009A7020"/>
    <w:rsid w:val="009A7801"/>
    <w:rsid w:val="009B0906"/>
    <w:rsid w:val="009B0A40"/>
    <w:rsid w:val="009B38F2"/>
    <w:rsid w:val="009B6298"/>
    <w:rsid w:val="009B7433"/>
    <w:rsid w:val="009C0914"/>
    <w:rsid w:val="009C27E5"/>
    <w:rsid w:val="009C28D9"/>
    <w:rsid w:val="009C5666"/>
    <w:rsid w:val="009D1CB8"/>
    <w:rsid w:val="009D24A1"/>
    <w:rsid w:val="009D250C"/>
    <w:rsid w:val="009D2B65"/>
    <w:rsid w:val="009D3891"/>
    <w:rsid w:val="009D5FE0"/>
    <w:rsid w:val="009D71E8"/>
    <w:rsid w:val="009E096C"/>
    <w:rsid w:val="009E0CF5"/>
    <w:rsid w:val="009E104B"/>
    <w:rsid w:val="009E20D3"/>
    <w:rsid w:val="009E53B3"/>
    <w:rsid w:val="009E5BC4"/>
    <w:rsid w:val="009E733A"/>
    <w:rsid w:val="009E7DE4"/>
    <w:rsid w:val="009F0ABC"/>
    <w:rsid w:val="009F3BBD"/>
    <w:rsid w:val="009F756D"/>
    <w:rsid w:val="00A0125C"/>
    <w:rsid w:val="00A022AB"/>
    <w:rsid w:val="00A02DAE"/>
    <w:rsid w:val="00A04139"/>
    <w:rsid w:val="00A063DD"/>
    <w:rsid w:val="00A0764F"/>
    <w:rsid w:val="00A112B5"/>
    <w:rsid w:val="00A12862"/>
    <w:rsid w:val="00A13B71"/>
    <w:rsid w:val="00A14E76"/>
    <w:rsid w:val="00A14EEA"/>
    <w:rsid w:val="00A17F09"/>
    <w:rsid w:val="00A22958"/>
    <w:rsid w:val="00A24BF3"/>
    <w:rsid w:val="00A33636"/>
    <w:rsid w:val="00A413FF"/>
    <w:rsid w:val="00A44FBB"/>
    <w:rsid w:val="00A50104"/>
    <w:rsid w:val="00A522E0"/>
    <w:rsid w:val="00A52823"/>
    <w:rsid w:val="00A534ED"/>
    <w:rsid w:val="00A55929"/>
    <w:rsid w:val="00A60E28"/>
    <w:rsid w:val="00A613BD"/>
    <w:rsid w:val="00A61EC3"/>
    <w:rsid w:val="00A626D7"/>
    <w:rsid w:val="00A63579"/>
    <w:rsid w:val="00A638AC"/>
    <w:rsid w:val="00A64475"/>
    <w:rsid w:val="00A647B1"/>
    <w:rsid w:val="00A66B17"/>
    <w:rsid w:val="00A677FA"/>
    <w:rsid w:val="00A727E5"/>
    <w:rsid w:val="00A7343B"/>
    <w:rsid w:val="00A73A00"/>
    <w:rsid w:val="00A748B5"/>
    <w:rsid w:val="00A7537B"/>
    <w:rsid w:val="00A75729"/>
    <w:rsid w:val="00A7629B"/>
    <w:rsid w:val="00A770A1"/>
    <w:rsid w:val="00A7797A"/>
    <w:rsid w:val="00A80A32"/>
    <w:rsid w:val="00A81948"/>
    <w:rsid w:val="00A82A98"/>
    <w:rsid w:val="00A82D16"/>
    <w:rsid w:val="00A852F2"/>
    <w:rsid w:val="00A8712A"/>
    <w:rsid w:val="00A95F75"/>
    <w:rsid w:val="00A96196"/>
    <w:rsid w:val="00A968DA"/>
    <w:rsid w:val="00A96B83"/>
    <w:rsid w:val="00A97CF3"/>
    <w:rsid w:val="00AA1BE3"/>
    <w:rsid w:val="00AA355B"/>
    <w:rsid w:val="00AA42E5"/>
    <w:rsid w:val="00AA6C7E"/>
    <w:rsid w:val="00AB24FA"/>
    <w:rsid w:val="00AB3693"/>
    <w:rsid w:val="00AB3C36"/>
    <w:rsid w:val="00AB5161"/>
    <w:rsid w:val="00AB543F"/>
    <w:rsid w:val="00AC192E"/>
    <w:rsid w:val="00AC25AF"/>
    <w:rsid w:val="00AD05A4"/>
    <w:rsid w:val="00AD0C5F"/>
    <w:rsid w:val="00AD32E4"/>
    <w:rsid w:val="00AD7B5A"/>
    <w:rsid w:val="00AE229F"/>
    <w:rsid w:val="00AE584C"/>
    <w:rsid w:val="00AE6748"/>
    <w:rsid w:val="00AE6D81"/>
    <w:rsid w:val="00AF0618"/>
    <w:rsid w:val="00AF2C77"/>
    <w:rsid w:val="00AF3487"/>
    <w:rsid w:val="00AF3D8F"/>
    <w:rsid w:val="00AF5C8C"/>
    <w:rsid w:val="00AF5E20"/>
    <w:rsid w:val="00AF647F"/>
    <w:rsid w:val="00AF6A7D"/>
    <w:rsid w:val="00AF7CF1"/>
    <w:rsid w:val="00B002FA"/>
    <w:rsid w:val="00B00327"/>
    <w:rsid w:val="00B01C6C"/>
    <w:rsid w:val="00B024B3"/>
    <w:rsid w:val="00B06F10"/>
    <w:rsid w:val="00B11DE8"/>
    <w:rsid w:val="00B129AC"/>
    <w:rsid w:val="00B154C3"/>
    <w:rsid w:val="00B179ED"/>
    <w:rsid w:val="00B20E18"/>
    <w:rsid w:val="00B26F33"/>
    <w:rsid w:val="00B331E1"/>
    <w:rsid w:val="00B368D8"/>
    <w:rsid w:val="00B3758E"/>
    <w:rsid w:val="00B41020"/>
    <w:rsid w:val="00B44AFF"/>
    <w:rsid w:val="00B4532A"/>
    <w:rsid w:val="00B476F4"/>
    <w:rsid w:val="00B47C66"/>
    <w:rsid w:val="00B53614"/>
    <w:rsid w:val="00B572C4"/>
    <w:rsid w:val="00B60858"/>
    <w:rsid w:val="00B60D69"/>
    <w:rsid w:val="00B6234E"/>
    <w:rsid w:val="00B65551"/>
    <w:rsid w:val="00B71E8E"/>
    <w:rsid w:val="00B74D4E"/>
    <w:rsid w:val="00B77D8A"/>
    <w:rsid w:val="00B80219"/>
    <w:rsid w:val="00B833E5"/>
    <w:rsid w:val="00B84E63"/>
    <w:rsid w:val="00B85EF9"/>
    <w:rsid w:val="00B87184"/>
    <w:rsid w:val="00B90BF9"/>
    <w:rsid w:val="00B91453"/>
    <w:rsid w:val="00B94814"/>
    <w:rsid w:val="00B9587C"/>
    <w:rsid w:val="00BA0BF3"/>
    <w:rsid w:val="00BA1049"/>
    <w:rsid w:val="00BA19A5"/>
    <w:rsid w:val="00BA1BEA"/>
    <w:rsid w:val="00BA3A2F"/>
    <w:rsid w:val="00BB2907"/>
    <w:rsid w:val="00BB3E3C"/>
    <w:rsid w:val="00BB587B"/>
    <w:rsid w:val="00BB60CF"/>
    <w:rsid w:val="00BB6902"/>
    <w:rsid w:val="00BC078B"/>
    <w:rsid w:val="00BC1DEE"/>
    <w:rsid w:val="00BC26B9"/>
    <w:rsid w:val="00BC3A7D"/>
    <w:rsid w:val="00BC664E"/>
    <w:rsid w:val="00BC67F6"/>
    <w:rsid w:val="00BD2004"/>
    <w:rsid w:val="00BD452F"/>
    <w:rsid w:val="00BD4B12"/>
    <w:rsid w:val="00BD609D"/>
    <w:rsid w:val="00BD700D"/>
    <w:rsid w:val="00BE2F92"/>
    <w:rsid w:val="00BE303C"/>
    <w:rsid w:val="00BE44AC"/>
    <w:rsid w:val="00BE6F53"/>
    <w:rsid w:val="00BF040B"/>
    <w:rsid w:val="00BF0D5F"/>
    <w:rsid w:val="00BF1D27"/>
    <w:rsid w:val="00BF2DCC"/>
    <w:rsid w:val="00BF30FC"/>
    <w:rsid w:val="00BF42C5"/>
    <w:rsid w:val="00BF59B3"/>
    <w:rsid w:val="00BF6F95"/>
    <w:rsid w:val="00BF748C"/>
    <w:rsid w:val="00C03C7A"/>
    <w:rsid w:val="00C0462D"/>
    <w:rsid w:val="00C10BCF"/>
    <w:rsid w:val="00C11EB4"/>
    <w:rsid w:val="00C11F71"/>
    <w:rsid w:val="00C12746"/>
    <w:rsid w:val="00C141B0"/>
    <w:rsid w:val="00C1508A"/>
    <w:rsid w:val="00C23163"/>
    <w:rsid w:val="00C23C11"/>
    <w:rsid w:val="00C2441E"/>
    <w:rsid w:val="00C25827"/>
    <w:rsid w:val="00C27D44"/>
    <w:rsid w:val="00C31636"/>
    <w:rsid w:val="00C31BB8"/>
    <w:rsid w:val="00C31EB7"/>
    <w:rsid w:val="00C36308"/>
    <w:rsid w:val="00C373EA"/>
    <w:rsid w:val="00C3781E"/>
    <w:rsid w:val="00C43CA3"/>
    <w:rsid w:val="00C43D9D"/>
    <w:rsid w:val="00C43EA4"/>
    <w:rsid w:val="00C4475F"/>
    <w:rsid w:val="00C44F98"/>
    <w:rsid w:val="00C45A51"/>
    <w:rsid w:val="00C46378"/>
    <w:rsid w:val="00C50040"/>
    <w:rsid w:val="00C526ED"/>
    <w:rsid w:val="00C52DFF"/>
    <w:rsid w:val="00C574E1"/>
    <w:rsid w:val="00C57546"/>
    <w:rsid w:val="00C621C1"/>
    <w:rsid w:val="00C62989"/>
    <w:rsid w:val="00C65CBB"/>
    <w:rsid w:val="00C664E3"/>
    <w:rsid w:val="00C7261E"/>
    <w:rsid w:val="00C74684"/>
    <w:rsid w:val="00C77DCA"/>
    <w:rsid w:val="00C77FEF"/>
    <w:rsid w:val="00C80F37"/>
    <w:rsid w:val="00C83659"/>
    <w:rsid w:val="00C839C1"/>
    <w:rsid w:val="00C95006"/>
    <w:rsid w:val="00C9530E"/>
    <w:rsid w:val="00C97A7F"/>
    <w:rsid w:val="00CA0CBA"/>
    <w:rsid w:val="00CA1258"/>
    <w:rsid w:val="00CA19EF"/>
    <w:rsid w:val="00CA4421"/>
    <w:rsid w:val="00CA5363"/>
    <w:rsid w:val="00CA7D07"/>
    <w:rsid w:val="00CB24A4"/>
    <w:rsid w:val="00CB5B17"/>
    <w:rsid w:val="00CB6AA0"/>
    <w:rsid w:val="00CC4443"/>
    <w:rsid w:val="00CC4A72"/>
    <w:rsid w:val="00CC5CAF"/>
    <w:rsid w:val="00CC7F26"/>
    <w:rsid w:val="00CD1985"/>
    <w:rsid w:val="00CE0B5B"/>
    <w:rsid w:val="00CE2D0D"/>
    <w:rsid w:val="00CE4515"/>
    <w:rsid w:val="00CE5FE8"/>
    <w:rsid w:val="00CE7AA5"/>
    <w:rsid w:val="00CE7E1B"/>
    <w:rsid w:val="00CF336F"/>
    <w:rsid w:val="00CF7394"/>
    <w:rsid w:val="00D04325"/>
    <w:rsid w:val="00D04F25"/>
    <w:rsid w:val="00D05B56"/>
    <w:rsid w:val="00D06874"/>
    <w:rsid w:val="00D06E4A"/>
    <w:rsid w:val="00D07530"/>
    <w:rsid w:val="00D07FCB"/>
    <w:rsid w:val="00D132CA"/>
    <w:rsid w:val="00D162D2"/>
    <w:rsid w:val="00D164FE"/>
    <w:rsid w:val="00D173F7"/>
    <w:rsid w:val="00D20203"/>
    <w:rsid w:val="00D204E0"/>
    <w:rsid w:val="00D2100C"/>
    <w:rsid w:val="00D21354"/>
    <w:rsid w:val="00D21BAE"/>
    <w:rsid w:val="00D22400"/>
    <w:rsid w:val="00D23F4A"/>
    <w:rsid w:val="00D264E2"/>
    <w:rsid w:val="00D27611"/>
    <w:rsid w:val="00D278BA"/>
    <w:rsid w:val="00D33FE5"/>
    <w:rsid w:val="00D348C0"/>
    <w:rsid w:val="00D34E31"/>
    <w:rsid w:val="00D3578A"/>
    <w:rsid w:val="00D363FA"/>
    <w:rsid w:val="00D40238"/>
    <w:rsid w:val="00D409D4"/>
    <w:rsid w:val="00D40C55"/>
    <w:rsid w:val="00D433B8"/>
    <w:rsid w:val="00D43A15"/>
    <w:rsid w:val="00D4463C"/>
    <w:rsid w:val="00D46182"/>
    <w:rsid w:val="00D46C7D"/>
    <w:rsid w:val="00D47E7E"/>
    <w:rsid w:val="00D501EE"/>
    <w:rsid w:val="00D50CC8"/>
    <w:rsid w:val="00D517DC"/>
    <w:rsid w:val="00D5360D"/>
    <w:rsid w:val="00D5590D"/>
    <w:rsid w:val="00D55CA8"/>
    <w:rsid w:val="00D56D57"/>
    <w:rsid w:val="00D614F3"/>
    <w:rsid w:val="00D618E4"/>
    <w:rsid w:val="00D61DA5"/>
    <w:rsid w:val="00D62870"/>
    <w:rsid w:val="00D642A3"/>
    <w:rsid w:val="00D71372"/>
    <w:rsid w:val="00D71B8A"/>
    <w:rsid w:val="00D7295A"/>
    <w:rsid w:val="00D72C08"/>
    <w:rsid w:val="00D75247"/>
    <w:rsid w:val="00D77A93"/>
    <w:rsid w:val="00D81325"/>
    <w:rsid w:val="00D875ED"/>
    <w:rsid w:val="00D877D0"/>
    <w:rsid w:val="00D90013"/>
    <w:rsid w:val="00D91B9C"/>
    <w:rsid w:val="00D92C1B"/>
    <w:rsid w:val="00D94CC7"/>
    <w:rsid w:val="00D96AB8"/>
    <w:rsid w:val="00D97901"/>
    <w:rsid w:val="00DA1AF4"/>
    <w:rsid w:val="00DA54EF"/>
    <w:rsid w:val="00DB0C60"/>
    <w:rsid w:val="00DB0EFF"/>
    <w:rsid w:val="00DB1CB8"/>
    <w:rsid w:val="00DB2779"/>
    <w:rsid w:val="00DB4503"/>
    <w:rsid w:val="00DC168D"/>
    <w:rsid w:val="00DC1DC3"/>
    <w:rsid w:val="00DC2C30"/>
    <w:rsid w:val="00DC52DF"/>
    <w:rsid w:val="00DC641A"/>
    <w:rsid w:val="00DC6522"/>
    <w:rsid w:val="00DD1C5B"/>
    <w:rsid w:val="00DD21A1"/>
    <w:rsid w:val="00DD3F14"/>
    <w:rsid w:val="00DD4A59"/>
    <w:rsid w:val="00DD584D"/>
    <w:rsid w:val="00DD5A22"/>
    <w:rsid w:val="00DD5D61"/>
    <w:rsid w:val="00DD68FB"/>
    <w:rsid w:val="00DD6B7D"/>
    <w:rsid w:val="00DD6E14"/>
    <w:rsid w:val="00DE0761"/>
    <w:rsid w:val="00DE15AC"/>
    <w:rsid w:val="00DE2EB3"/>
    <w:rsid w:val="00DE3B8D"/>
    <w:rsid w:val="00DE4E39"/>
    <w:rsid w:val="00DF2015"/>
    <w:rsid w:val="00DF3823"/>
    <w:rsid w:val="00E061EC"/>
    <w:rsid w:val="00E0696B"/>
    <w:rsid w:val="00E10E81"/>
    <w:rsid w:val="00E12190"/>
    <w:rsid w:val="00E122A3"/>
    <w:rsid w:val="00E13E51"/>
    <w:rsid w:val="00E170AE"/>
    <w:rsid w:val="00E2004D"/>
    <w:rsid w:val="00E21F56"/>
    <w:rsid w:val="00E23649"/>
    <w:rsid w:val="00E26F29"/>
    <w:rsid w:val="00E3014F"/>
    <w:rsid w:val="00E30278"/>
    <w:rsid w:val="00E33A48"/>
    <w:rsid w:val="00E423F5"/>
    <w:rsid w:val="00E4286E"/>
    <w:rsid w:val="00E43EAD"/>
    <w:rsid w:val="00E44448"/>
    <w:rsid w:val="00E50118"/>
    <w:rsid w:val="00E52D94"/>
    <w:rsid w:val="00E557F3"/>
    <w:rsid w:val="00E5665F"/>
    <w:rsid w:val="00E62DCB"/>
    <w:rsid w:val="00E651DD"/>
    <w:rsid w:val="00E66558"/>
    <w:rsid w:val="00E70D81"/>
    <w:rsid w:val="00E726A6"/>
    <w:rsid w:val="00E73418"/>
    <w:rsid w:val="00E741C0"/>
    <w:rsid w:val="00E774CB"/>
    <w:rsid w:val="00E8109E"/>
    <w:rsid w:val="00E81741"/>
    <w:rsid w:val="00E82211"/>
    <w:rsid w:val="00E84A1A"/>
    <w:rsid w:val="00E85C23"/>
    <w:rsid w:val="00E86F05"/>
    <w:rsid w:val="00EA035E"/>
    <w:rsid w:val="00EA1516"/>
    <w:rsid w:val="00EA3A2A"/>
    <w:rsid w:val="00EA6B46"/>
    <w:rsid w:val="00EB05A1"/>
    <w:rsid w:val="00EB247A"/>
    <w:rsid w:val="00EB2CC1"/>
    <w:rsid w:val="00EB4556"/>
    <w:rsid w:val="00EB4A11"/>
    <w:rsid w:val="00EB64C8"/>
    <w:rsid w:val="00EB64EA"/>
    <w:rsid w:val="00EB6624"/>
    <w:rsid w:val="00EB66E5"/>
    <w:rsid w:val="00EC690C"/>
    <w:rsid w:val="00ED2BA7"/>
    <w:rsid w:val="00ED4136"/>
    <w:rsid w:val="00ED428A"/>
    <w:rsid w:val="00ED5108"/>
    <w:rsid w:val="00ED6AE8"/>
    <w:rsid w:val="00EE05C2"/>
    <w:rsid w:val="00EE291B"/>
    <w:rsid w:val="00EE2C3E"/>
    <w:rsid w:val="00EE2CB2"/>
    <w:rsid w:val="00EE522E"/>
    <w:rsid w:val="00EE6FF7"/>
    <w:rsid w:val="00EF485B"/>
    <w:rsid w:val="00EF5A6B"/>
    <w:rsid w:val="00EF69CD"/>
    <w:rsid w:val="00F00112"/>
    <w:rsid w:val="00F012CA"/>
    <w:rsid w:val="00F01752"/>
    <w:rsid w:val="00F017D2"/>
    <w:rsid w:val="00F0355A"/>
    <w:rsid w:val="00F05C44"/>
    <w:rsid w:val="00F06FAC"/>
    <w:rsid w:val="00F14959"/>
    <w:rsid w:val="00F15753"/>
    <w:rsid w:val="00F15B53"/>
    <w:rsid w:val="00F21F92"/>
    <w:rsid w:val="00F2235C"/>
    <w:rsid w:val="00F24A7E"/>
    <w:rsid w:val="00F3011E"/>
    <w:rsid w:val="00F32ABA"/>
    <w:rsid w:val="00F33DC0"/>
    <w:rsid w:val="00F33F28"/>
    <w:rsid w:val="00F35A40"/>
    <w:rsid w:val="00F35FDE"/>
    <w:rsid w:val="00F376B7"/>
    <w:rsid w:val="00F37D97"/>
    <w:rsid w:val="00F40DE1"/>
    <w:rsid w:val="00F4142A"/>
    <w:rsid w:val="00F429EA"/>
    <w:rsid w:val="00F42E0F"/>
    <w:rsid w:val="00F44370"/>
    <w:rsid w:val="00F45B01"/>
    <w:rsid w:val="00F514F1"/>
    <w:rsid w:val="00F54863"/>
    <w:rsid w:val="00F54FCB"/>
    <w:rsid w:val="00F55679"/>
    <w:rsid w:val="00F56D1B"/>
    <w:rsid w:val="00F60C29"/>
    <w:rsid w:val="00F62587"/>
    <w:rsid w:val="00F630C4"/>
    <w:rsid w:val="00F631A6"/>
    <w:rsid w:val="00F63E9E"/>
    <w:rsid w:val="00F63FEA"/>
    <w:rsid w:val="00F661B5"/>
    <w:rsid w:val="00F66AA7"/>
    <w:rsid w:val="00F72493"/>
    <w:rsid w:val="00F75603"/>
    <w:rsid w:val="00F76843"/>
    <w:rsid w:val="00F776E1"/>
    <w:rsid w:val="00F77E8D"/>
    <w:rsid w:val="00F80B59"/>
    <w:rsid w:val="00F81FBC"/>
    <w:rsid w:val="00F83C86"/>
    <w:rsid w:val="00F925EB"/>
    <w:rsid w:val="00F9368D"/>
    <w:rsid w:val="00F93E6A"/>
    <w:rsid w:val="00F97033"/>
    <w:rsid w:val="00FA34F4"/>
    <w:rsid w:val="00FA457D"/>
    <w:rsid w:val="00FA56C0"/>
    <w:rsid w:val="00FA6DD0"/>
    <w:rsid w:val="00FB3A6A"/>
    <w:rsid w:val="00FB5575"/>
    <w:rsid w:val="00FB7C09"/>
    <w:rsid w:val="00FC1940"/>
    <w:rsid w:val="00FC28DF"/>
    <w:rsid w:val="00FC33C7"/>
    <w:rsid w:val="00FC47F0"/>
    <w:rsid w:val="00FD1780"/>
    <w:rsid w:val="00FD1C3F"/>
    <w:rsid w:val="00FD2297"/>
    <w:rsid w:val="00FD406D"/>
    <w:rsid w:val="00FD6AC6"/>
    <w:rsid w:val="00FE0C8A"/>
    <w:rsid w:val="00FE1EA0"/>
    <w:rsid w:val="00FE3136"/>
    <w:rsid w:val="00FE31DA"/>
    <w:rsid w:val="00FE4C9A"/>
    <w:rsid w:val="00FE50A3"/>
    <w:rsid w:val="00FE5204"/>
    <w:rsid w:val="00FE604C"/>
    <w:rsid w:val="00FE6239"/>
    <w:rsid w:val="00FE7173"/>
    <w:rsid w:val="00FE78CE"/>
    <w:rsid w:val="00FF14C2"/>
    <w:rsid w:val="00FF1727"/>
    <w:rsid w:val="00FF1BA1"/>
    <w:rsid w:val="00FF2000"/>
    <w:rsid w:val="00FF25E1"/>
    <w:rsid w:val="00FF369D"/>
    <w:rsid w:val="00FF5150"/>
    <w:rsid w:val="00FF6CA3"/>
    <w:rsid w:val="00FF6FB0"/>
    <w:rsid w:val="00FF79A8"/>
    <w:rsid w:val="01A6B9D5"/>
    <w:rsid w:val="01DD1604"/>
    <w:rsid w:val="0277E53A"/>
    <w:rsid w:val="027C3D9C"/>
    <w:rsid w:val="03B7D905"/>
    <w:rsid w:val="040FF2AF"/>
    <w:rsid w:val="057672F0"/>
    <w:rsid w:val="05954C44"/>
    <w:rsid w:val="059A70C2"/>
    <w:rsid w:val="05B6D577"/>
    <w:rsid w:val="06616C2A"/>
    <w:rsid w:val="06697FCE"/>
    <w:rsid w:val="0674B3D9"/>
    <w:rsid w:val="069AA0E3"/>
    <w:rsid w:val="06A88130"/>
    <w:rsid w:val="06AB69BA"/>
    <w:rsid w:val="0763C3AD"/>
    <w:rsid w:val="07A0BC1E"/>
    <w:rsid w:val="07BC8FA4"/>
    <w:rsid w:val="07FFD3D3"/>
    <w:rsid w:val="082DB332"/>
    <w:rsid w:val="0A3EFD8B"/>
    <w:rsid w:val="0A563902"/>
    <w:rsid w:val="0AB82069"/>
    <w:rsid w:val="0AC212C3"/>
    <w:rsid w:val="0B240EAF"/>
    <w:rsid w:val="0B33A347"/>
    <w:rsid w:val="0B67F945"/>
    <w:rsid w:val="0B78D021"/>
    <w:rsid w:val="0B8415DD"/>
    <w:rsid w:val="0BABFBF5"/>
    <w:rsid w:val="0BEEACF9"/>
    <w:rsid w:val="0C650081"/>
    <w:rsid w:val="0C9000E8"/>
    <w:rsid w:val="0F8DBAD5"/>
    <w:rsid w:val="10401FBA"/>
    <w:rsid w:val="108730F8"/>
    <w:rsid w:val="109CFA9E"/>
    <w:rsid w:val="110C3A88"/>
    <w:rsid w:val="115625ED"/>
    <w:rsid w:val="12931ADF"/>
    <w:rsid w:val="12BBDF5B"/>
    <w:rsid w:val="12DDE319"/>
    <w:rsid w:val="12F041B7"/>
    <w:rsid w:val="13173609"/>
    <w:rsid w:val="137DC4D4"/>
    <w:rsid w:val="14152CAE"/>
    <w:rsid w:val="1439782F"/>
    <w:rsid w:val="14957F47"/>
    <w:rsid w:val="15511BA4"/>
    <w:rsid w:val="15AA3D21"/>
    <w:rsid w:val="16C1BA35"/>
    <w:rsid w:val="17D04EB6"/>
    <w:rsid w:val="186295C5"/>
    <w:rsid w:val="18D4300E"/>
    <w:rsid w:val="1947B384"/>
    <w:rsid w:val="1A172959"/>
    <w:rsid w:val="1A783282"/>
    <w:rsid w:val="1B5B1ECF"/>
    <w:rsid w:val="1B676D01"/>
    <w:rsid w:val="1CBF4D92"/>
    <w:rsid w:val="1D19076E"/>
    <w:rsid w:val="1DC9A799"/>
    <w:rsid w:val="1E251FD1"/>
    <w:rsid w:val="1F0E7D54"/>
    <w:rsid w:val="1F176912"/>
    <w:rsid w:val="1FD63DB3"/>
    <w:rsid w:val="2043CD34"/>
    <w:rsid w:val="205380B4"/>
    <w:rsid w:val="205DC6D6"/>
    <w:rsid w:val="20E223F9"/>
    <w:rsid w:val="20E8684B"/>
    <w:rsid w:val="21036D90"/>
    <w:rsid w:val="2129FAB1"/>
    <w:rsid w:val="2154A026"/>
    <w:rsid w:val="21B8F6B7"/>
    <w:rsid w:val="220F6C31"/>
    <w:rsid w:val="2221647C"/>
    <w:rsid w:val="227D4D1B"/>
    <w:rsid w:val="234983B5"/>
    <w:rsid w:val="23715686"/>
    <w:rsid w:val="244D043C"/>
    <w:rsid w:val="24502AC2"/>
    <w:rsid w:val="245729A9"/>
    <w:rsid w:val="2497129E"/>
    <w:rsid w:val="252F4316"/>
    <w:rsid w:val="25E43BDA"/>
    <w:rsid w:val="266C9C8C"/>
    <w:rsid w:val="26742C74"/>
    <w:rsid w:val="2713FA95"/>
    <w:rsid w:val="27DCE889"/>
    <w:rsid w:val="2816D68A"/>
    <w:rsid w:val="285DE482"/>
    <w:rsid w:val="2860AB8E"/>
    <w:rsid w:val="288EC09F"/>
    <w:rsid w:val="28ECE882"/>
    <w:rsid w:val="29F578A7"/>
    <w:rsid w:val="2A097D78"/>
    <w:rsid w:val="2A2AE3D9"/>
    <w:rsid w:val="2A6FFF15"/>
    <w:rsid w:val="2B0FBDF5"/>
    <w:rsid w:val="2B9C50E8"/>
    <w:rsid w:val="2C572E2E"/>
    <w:rsid w:val="2D062415"/>
    <w:rsid w:val="2D7886C6"/>
    <w:rsid w:val="2EEB6393"/>
    <w:rsid w:val="2F05D573"/>
    <w:rsid w:val="2FCB72EF"/>
    <w:rsid w:val="2FFB967E"/>
    <w:rsid w:val="31AE6181"/>
    <w:rsid w:val="31CC4DD9"/>
    <w:rsid w:val="32755E73"/>
    <w:rsid w:val="32AC21CC"/>
    <w:rsid w:val="3381C641"/>
    <w:rsid w:val="33C7A6F8"/>
    <w:rsid w:val="33E82170"/>
    <w:rsid w:val="344E83E1"/>
    <w:rsid w:val="34C7DF90"/>
    <w:rsid w:val="35D16C86"/>
    <w:rsid w:val="35D9E623"/>
    <w:rsid w:val="3656B0D8"/>
    <w:rsid w:val="36DBBA29"/>
    <w:rsid w:val="36FEE968"/>
    <w:rsid w:val="37EC05CF"/>
    <w:rsid w:val="37F6A8EF"/>
    <w:rsid w:val="380BAE89"/>
    <w:rsid w:val="38F288B9"/>
    <w:rsid w:val="3933527A"/>
    <w:rsid w:val="3977EFB6"/>
    <w:rsid w:val="39C33F0D"/>
    <w:rsid w:val="3A3F1ACF"/>
    <w:rsid w:val="3A9744DD"/>
    <w:rsid w:val="3A9B9077"/>
    <w:rsid w:val="3ADD8430"/>
    <w:rsid w:val="3BC3AF65"/>
    <w:rsid w:val="3BE13FA2"/>
    <w:rsid w:val="3C5A6419"/>
    <w:rsid w:val="3C6974CE"/>
    <w:rsid w:val="3CAA86A8"/>
    <w:rsid w:val="3D0D1AD8"/>
    <w:rsid w:val="3D6361BC"/>
    <w:rsid w:val="3D7AA0B1"/>
    <w:rsid w:val="3D8724E5"/>
    <w:rsid w:val="3DE46EFD"/>
    <w:rsid w:val="3E078FF6"/>
    <w:rsid w:val="3E520942"/>
    <w:rsid w:val="3EA4202B"/>
    <w:rsid w:val="3F3803EF"/>
    <w:rsid w:val="3FCFD903"/>
    <w:rsid w:val="40495CF5"/>
    <w:rsid w:val="407EA2B5"/>
    <w:rsid w:val="407F390E"/>
    <w:rsid w:val="41523E44"/>
    <w:rsid w:val="418407A1"/>
    <w:rsid w:val="4293C6BE"/>
    <w:rsid w:val="4336AEBF"/>
    <w:rsid w:val="444B6377"/>
    <w:rsid w:val="4463F8D8"/>
    <w:rsid w:val="44AEC766"/>
    <w:rsid w:val="44D355A8"/>
    <w:rsid w:val="459AEC60"/>
    <w:rsid w:val="46A93C7B"/>
    <w:rsid w:val="47FEEB30"/>
    <w:rsid w:val="48A10719"/>
    <w:rsid w:val="48AC8953"/>
    <w:rsid w:val="491E3A64"/>
    <w:rsid w:val="4977486C"/>
    <w:rsid w:val="498C530B"/>
    <w:rsid w:val="49DD3041"/>
    <w:rsid w:val="4A2FCFA6"/>
    <w:rsid w:val="4A4CE7E6"/>
    <w:rsid w:val="4B15A844"/>
    <w:rsid w:val="4B3EBB53"/>
    <w:rsid w:val="4B990455"/>
    <w:rsid w:val="4BF69EA0"/>
    <w:rsid w:val="4D37353C"/>
    <w:rsid w:val="4D91C4D2"/>
    <w:rsid w:val="4DD02137"/>
    <w:rsid w:val="4E32F22F"/>
    <w:rsid w:val="4E6F4766"/>
    <w:rsid w:val="4EA6D92D"/>
    <w:rsid w:val="4EADE7E1"/>
    <w:rsid w:val="500C749E"/>
    <w:rsid w:val="50A9B37C"/>
    <w:rsid w:val="50CC34AB"/>
    <w:rsid w:val="51F1890A"/>
    <w:rsid w:val="52865881"/>
    <w:rsid w:val="53083D9B"/>
    <w:rsid w:val="53436C2D"/>
    <w:rsid w:val="5352F84A"/>
    <w:rsid w:val="53533B2E"/>
    <w:rsid w:val="53CF1857"/>
    <w:rsid w:val="5402BDE0"/>
    <w:rsid w:val="5436D475"/>
    <w:rsid w:val="5440056F"/>
    <w:rsid w:val="55945713"/>
    <w:rsid w:val="5634CA2A"/>
    <w:rsid w:val="5726C435"/>
    <w:rsid w:val="573C6A42"/>
    <w:rsid w:val="57669050"/>
    <w:rsid w:val="59E2AA7A"/>
    <w:rsid w:val="5A07CB59"/>
    <w:rsid w:val="5A751F5F"/>
    <w:rsid w:val="5B8E4E22"/>
    <w:rsid w:val="5C40C457"/>
    <w:rsid w:val="5CD4AB5D"/>
    <w:rsid w:val="5D7025E6"/>
    <w:rsid w:val="5D8BEBF9"/>
    <w:rsid w:val="5DF00722"/>
    <w:rsid w:val="5E7F5567"/>
    <w:rsid w:val="5F3A7B6B"/>
    <w:rsid w:val="5FC98551"/>
    <w:rsid w:val="5FF9DBAF"/>
    <w:rsid w:val="60B07FA5"/>
    <w:rsid w:val="617B4808"/>
    <w:rsid w:val="618DF9A2"/>
    <w:rsid w:val="61ACB0D8"/>
    <w:rsid w:val="6259C64F"/>
    <w:rsid w:val="625D1A15"/>
    <w:rsid w:val="63166718"/>
    <w:rsid w:val="635551C4"/>
    <w:rsid w:val="642E1711"/>
    <w:rsid w:val="6451056E"/>
    <w:rsid w:val="64DDF109"/>
    <w:rsid w:val="65AB572E"/>
    <w:rsid w:val="665B7444"/>
    <w:rsid w:val="68A88941"/>
    <w:rsid w:val="6948C1C2"/>
    <w:rsid w:val="69EED81E"/>
    <w:rsid w:val="6A59ED54"/>
    <w:rsid w:val="6AEADD95"/>
    <w:rsid w:val="6AFAFC3B"/>
    <w:rsid w:val="6C3BA6E9"/>
    <w:rsid w:val="6D28B1AF"/>
    <w:rsid w:val="6D616F43"/>
    <w:rsid w:val="6D702B08"/>
    <w:rsid w:val="6DD61CFC"/>
    <w:rsid w:val="6DEC9341"/>
    <w:rsid w:val="6E2BC8D0"/>
    <w:rsid w:val="6EB73EE5"/>
    <w:rsid w:val="6F62C747"/>
    <w:rsid w:val="6FA3FB48"/>
    <w:rsid w:val="6FDF553E"/>
    <w:rsid w:val="7012D77B"/>
    <w:rsid w:val="709C33EC"/>
    <w:rsid w:val="70E790E7"/>
    <w:rsid w:val="710B16B9"/>
    <w:rsid w:val="716BAC2D"/>
    <w:rsid w:val="7277BF1A"/>
    <w:rsid w:val="72EA6936"/>
    <w:rsid w:val="73600735"/>
    <w:rsid w:val="74422704"/>
    <w:rsid w:val="7466E2B6"/>
    <w:rsid w:val="74869D53"/>
    <w:rsid w:val="74B37EF9"/>
    <w:rsid w:val="75D506DC"/>
    <w:rsid w:val="761CD127"/>
    <w:rsid w:val="77FD8E47"/>
    <w:rsid w:val="79712C3C"/>
    <w:rsid w:val="7A79A63A"/>
    <w:rsid w:val="7B49DD56"/>
    <w:rsid w:val="7B70026C"/>
    <w:rsid w:val="7B7B2A56"/>
    <w:rsid w:val="7B99405A"/>
    <w:rsid w:val="7C6DD5DF"/>
    <w:rsid w:val="7D3F04E0"/>
    <w:rsid w:val="7E86EC5D"/>
    <w:rsid w:val="7F34E55E"/>
    <w:rsid w:val="7FA19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E79D"/>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uiPriority w:val="9"/>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character" w:customStyle="1" w:styleId="whitespace-normal">
    <w:name w:val="whitespace-normal"/>
    <w:basedOn w:val="DefaultParagraphFont"/>
    <w:rsid w:val="00AF3487"/>
  </w:style>
  <w:style w:type="character" w:customStyle="1" w:styleId="normaltextrun">
    <w:name w:val="normaltextrun"/>
    <w:basedOn w:val="DefaultParagraphFont"/>
    <w:rsid w:val="00444C5D"/>
  </w:style>
  <w:style w:type="character" w:customStyle="1" w:styleId="eop">
    <w:name w:val="eop"/>
    <w:basedOn w:val="DefaultParagraphFont"/>
    <w:rsid w:val="00444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328679388">
      <w:bodyDiv w:val="1"/>
      <w:marLeft w:val="0"/>
      <w:marRight w:val="0"/>
      <w:marTop w:val="0"/>
      <w:marBottom w:val="0"/>
      <w:divBdr>
        <w:top w:val="none" w:sz="0" w:space="0" w:color="auto"/>
        <w:left w:val="none" w:sz="0" w:space="0" w:color="auto"/>
        <w:bottom w:val="none" w:sz="0" w:space="0" w:color="auto"/>
        <w:right w:val="none" w:sz="0" w:space="0" w:color="auto"/>
      </w:divBdr>
    </w:div>
    <w:div w:id="1444765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5cf69384239310011b7b91f/Using_Pupil_Premium_-_Guidance_for_School_Leaders.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ndowmentfoundation.org.uk/education-evidence/using-pupil-premiu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5cf69384239310011b7b91f/Using_Pupil_Premium_-_Guidance_for_School_Leaders.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ducationendowmentfoundation.org.uk/education-evidence/using-pupil-premiu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8" ma:contentTypeDescription="Create a new document." ma:contentTypeScope="" ma:versionID="0c35e32fbdbdd664910efff3ebeffd5b">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bcce50719e28fd391e17c7b5f9e19b2a"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Props1.xml><?xml version="1.0" encoding="utf-8"?>
<ds:datastoreItem xmlns:ds="http://schemas.openxmlformats.org/officeDocument/2006/customXml" ds:itemID="{8F7EDD4E-938C-46D9-B470-7A0ACDA68D42}">
  <ds:schemaRefs>
    <ds:schemaRef ds:uri="http://schemas.microsoft.com/sharepoint/v3/contenttype/forms"/>
  </ds:schemaRefs>
</ds:datastoreItem>
</file>

<file path=customXml/itemProps2.xml><?xml version="1.0" encoding="utf-8"?>
<ds:datastoreItem xmlns:ds="http://schemas.openxmlformats.org/officeDocument/2006/customXml" ds:itemID="{216D5B48-DF72-47A3-9D8D-AD66DD4FD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7A8C87-AC38-4F04-8B47-CDBBFE7D3FEC}">
  <ds:schemaRefs>
    <ds:schemaRef ds:uri="http://schemas.microsoft.com/office/2006/metadata/properties"/>
    <ds:schemaRef ds:uri="http://schemas.microsoft.com/office/infopath/2007/PartnerControls"/>
    <ds:schemaRef ds:uri="5cb7ab2f-da08-4a3c-b0fc-cd917148f851"/>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2662</Words>
  <Characters>15178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Claire Neale</cp:lastModifiedBy>
  <cp:revision>27</cp:revision>
  <cp:lastPrinted>2014-09-18T05:26:00Z</cp:lastPrinted>
  <dcterms:created xsi:type="dcterms:W3CDTF">2026-09-19T10:56:00Z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0x010100EB7A225B055AEA4995798B05A19B03B9</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